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B50831" w14:textId="378E6884" w:rsidR="00827254" w:rsidRDefault="00827254" w:rsidP="00827254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CHECKLIST</w:t>
      </w:r>
      <w:r w:rsidRPr="00827254">
        <w:rPr>
          <w:rFonts w:ascii="Arial" w:hAnsi="Arial" w:cs="Arial"/>
          <w:b/>
          <w:bCs/>
          <w:sz w:val="32"/>
          <w:szCs w:val="32"/>
        </w:rPr>
        <w:t xml:space="preserve"> OF FIXTURES AND FITTINGS</w:t>
      </w:r>
    </w:p>
    <w:p w14:paraId="3BD00CD6" w14:textId="2F71F33F" w:rsidR="00827254" w:rsidRDefault="00827254" w:rsidP="00827254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2523"/>
      </w:tblGrid>
      <w:tr w:rsidR="00827254" w14:paraId="6FF82461" w14:textId="77777777" w:rsidTr="00827254">
        <w:tc>
          <w:tcPr>
            <w:tcW w:w="7933" w:type="dxa"/>
          </w:tcPr>
          <w:p w14:paraId="1723A80C" w14:textId="5D6D5FB8" w:rsidR="00827254" w:rsidRDefault="00827254" w:rsidP="0082725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Fixture</w:t>
            </w:r>
          </w:p>
        </w:tc>
        <w:tc>
          <w:tcPr>
            <w:tcW w:w="2523" w:type="dxa"/>
          </w:tcPr>
          <w:p w14:paraId="4DF2A030" w14:textId="616134FF" w:rsidR="00827254" w:rsidRDefault="00827254" w:rsidP="0082725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Included?</w:t>
            </w:r>
          </w:p>
        </w:tc>
      </w:tr>
      <w:tr w:rsidR="00827254" w14:paraId="37F37913" w14:textId="77777777" w:rsidTr="00827254">
        <w:tc>
          <w:tcPr>
            <w:tcW w:w="7933" w:type="dxa"/>
          </w:tcPr>
          <w:p w14:paraId="1D98A05D" w14:textId="722B900C" w:rsidR="00827254" w:rsidRPr="00827254" w:rsidRDefault="00827254" w:rsidP="00827254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GB"/>
              </w:rPr>
            </w:pPr>
            <w:r w:rsidRPr="00827254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GB"/>
              </w:rPr>
              <w:t>Fixed partitions and doors</w:t>
            </w:r>
          </w:p>
        </w:tc>
        <w:tc>
          <w:tcPr>
            <w:tcW w:w="2523" w:type="dxa"/>
          </w:tcPr>
          <w:p w14:paraId="034CE4D5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235B0B02" w14:textId="77777777" w:rsidTr="00827254">
        <w:tc>
          <w:tcPr>
            <w:tcW w:w="7933" w:type="dxa"/>
          </w:tcPr>
          <w:p w14:paraId="1278A280" w14:textId="31596D6A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Electrical installations</w:t>
            </w:r>
          </w:p>
        </w:tc>
        <w:tc>
          <w:tcPr>
            <w:tcW w:w="2523" w:type="dxa"/>
          </w:tcPr>
          <w:p w14:paraId="38FED5C0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7A4EC2BB" w14:textId="77777777" w:rsidTr="00827254">
        <w:tc>
          <w:tcPr>
            <w:tcW w:w="7933" w:type="dxa"/>
          </w:tcPr>
          <w:p w14:paraId="76C2008C" w14:textId="0BB2ED80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Electric sockets</w:t>
            </w:r>
          </w:p>
        </w:tc>
        <w:tc>
          <w:tcPr>
            <w:tcW w:w="2523" w:type="dxa"/>
          </w:tcPr>
          <w:p w14:paraId="0B9BFD3D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6EDDC35" w14:textId="77777777" w:rsidTr="00827254">
        <w:tc>
          <w:tcPr>
            <w:tcW w:w="7933" w:type="dxa"/>
          </w:tcPr>
          <w:p w14:paraId="3A917B44" w14:textId="1CC2D0F8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Light fittings</w:t>
            </w:r>
          </w:p>
        </w:tc>
        <w:tc>
          <w:tcPr>
            <w:tcW w:w="2523" w:type="dxa"/>
          </w:tcPr>
          <w:p w14:paraId="7A32B8F1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72CACF28" w14:textId="77777777" w:rsidTr="00827254">
        <w:tc>
          <w:tcPr>
            <w:tcW w:w="7933" w:type="dxa"/>
          </w:tcPr>
          <w:p w14:paraId="6E258B08" w14:textId="24960A89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Security alarm systems</w:t>
            </w:r>
          </w:p>
        </w:tc>
        <w:tc>
          <w:tcPr>
            <w:tcW w:w="2523" w:type="dxa"/>
          </w:tcPr>
          <w:p w14:paraId="3153B16F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4EC8C962" w14:textId="77777777" w:rsidTr="00827254">
        <w:tc>
          <w:tcPr>
            <w:tcW w:w="7933" w:type="dxa"/>
          </w:tcPr>
          <w:p w14:paraId="697A1795" w14:textId="66C4DE7A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Television aerials and satellite dishes</w:t>
            </w:r>
          </w:p>
        </w:tc>
        <w:tc>
          <w:tcPr>
            <w:tcW w:w="2523" w:type="dxa"/>
          </w:tcPr>
          <w:p w14:paraId="0BE79842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23A28872" w14:textId="77777777" w:rsidTr="00827254">
        <w:tc>
          <w:tcPr>
            <w:tcW w:w="7933" w:type="dxa"/>
          </w:tcPr>
          <w:p w14:paraId="07E2914B" w14:textId="5030554F" w:rsidR="00827254" w:rsidRPr="00827254" w:rsidRDefault="00827254" w:rsidP="00827254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Fires and fire surrounds</w:t>
            </w:r>
          </w:p>
        </w:tc>
        <w:tc>
          <w:tcPr>
            <w:tcW w:w="2523" w:type="dxa"/>
          </w:tcPr>
          <w:p w14:paraId="19EC91D0" w14:textId="77777777" w:rsidR="00827254" w:rsidRDefault="00827254" w:rsidP="0082725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4EEA6B9" w14:textId="77777777" w:rsidTr="008C6CC2">
        <w:tc>
          <w:tcPr>
            <w:tcW w:w="7933" w:type="dxa"/>
          </w:tcPr>
          <w:p w14:paraId="5C18F749" w14:textId="29B2544C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827254">
              <w:rPr>
                <w:rFonts w:ascii="Arial" w:hAnsi="Arial" w:cs="Arial"/>
                <w:sz w:val="24"/>
                <w:szCs w:val="24"/>
              </w:rPr>
              <w:t>Central-heating boilers and radiators</w:t>
            </w:r>
          </w:p>
        </w:tc>
        <w:tc>
          <w:tcPr>
            <w:tcW w:w="2523" w:type="dxa"/>
          </w:tcPr>
          <w:p w14:paraId="44D39B03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60BF5472" w14:textId="77777777" w:rsidTr="008C6CC2">
        <w:tc>
          <w:tcPr>
            <w:tcW w:w="7933" w:type="dxa"/>
          </w:tcPr>
          <w:p w14:paraId="527EB882" w14:textId="1115A66D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Plumbing installations</w:t>
            </w:r>
          </w:p>
        </w:tc>
        <w:tc>
          <w:tcPr>
            <w:tcW w:w="2523" w:type="dxa"/>
          </w:tcPr>
          <w:p w14:paraId="627940FF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6C23B8BA" w14:textId="77777777" w:rsidTr="008C6CC2">
        <w:tc>
          <w:tcPr>
            <w:tcW w:w="7933" w:type="dxa"/>
          </w:tcPr>
          <w:p w14:paraId="27178324" w14:textId="492755A6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Bathroom suites and other sanitaryware installations</w:t>
            </w:r>
          </w:p>
        </w:tc>
        <w:tc>
          <w:tcPr>
            <w:tcW w:w="2523" w:type="dxa"/>
          </w:tcPr>
          <w:p w14:paraId="4C0EBADE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1292CC59" w14:textId="77777777" w:rsidTr="008C6CC2">
        <w:tc>
          <w:tcPr>
            <w:tcW w:w="7933" w:type="dxa"/>
          </w:tcPr>
          <w:p w14:paraId="3172AEDB" w14:textId="3CAD51D5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Vanity furniture</w:t>
            </w:r>
          </w:p>
        </w:tc>
        <w:tc>
          <w:tcPr>
            <w:tcW w:w="2523" w:type="dxa"/>
          </w:tcPr>
          <w:p w14:paraId="17AAE7FE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6A906571" w14:textId="77777777" w:rsidTr="008C6CC2">
        <w:tc>
          <w:tcPr>
            <w:tcW w:w="7933" w:type="dxa"/>
          </w:tcPr>
          <w:p w14:paraId="24B63A57" w14:textId="6928BFAE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Cubicles/ shower screens</w:t>
            </w:r>
          </w:p>
        </w:tc>
        <w:tc>
          <w:tcPr>
            <w:tcW w:w="2523" w:type="dxa"/>
          </w:tcPr>
          <w:p w14:paraId="7DE8E46F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4B2CFFE5" w14:textId="77777777" w:rsidTr="008C6CC2">
        <w:tc>
          <w:tcPr>
            <w:tcW w:w="7933" w:type="dxa"/>
          </w:tcPr>
          <w:p w14:paraId="40908847" w14:textId="6862B705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Kitchen units</w:t>
            </w:r>
          </w:p>
        </w:tc>
        <w:tc>
          <w:tcPr>
            <w:tcW w:w="2523" w:type="dxa"/>
          </w:tcPr>
          <w:p w14:paraId="03C8D8AC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464A6B1F" w14:textId="77777777" w:rsidTr="008C6CC2">
        <w:tc>
          <w:tcPr>
            <w:tcW w:w="7933" w:type="dxa"/>
          </w:tcPr>
          <w:p w14:paraId="1861E3FD" w14:textId="153AB1AB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Sinks</w:t>
            </w:r>
          </w:p>
        </w:tc>
        <w:tc>
          <w:tcPr>
            <w:tcW w:w="2523" w:type="dxa"/>
          </w:tcPr>
          <w:p w14:paraId="7E7414AF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E3CF9C8" w14:textId="77777777" w:rsidTr="008C6CC2">
        <w:tc>
          <w:tcPr>
            <w:tcW w:w="7933" w:type="dxa"/>
          </w:tcPr>
          <w:p w14:paraId="2FFC4D51" w14:textId="11B7D1ED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Integrated appliances</w:t>
            </w:r>
          </w:p>
        </w:tc>
        <w:tc>
          <w:tcPr>
            <w:tcW w:w="2523" w:type="dxa"/>
          </w:tcPr>
          <w:p w14:paraId="7D2EFA15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439209EC" w14:textId="77777777" w:rsidTr="008C6CC2">
        <w:tc>
          <w:tcPr>
            <w:tcW w:w="7933" w:type="dxa"/>
          </w:tcPr>
          <w:p w14:paraId="544734C3" w14:textId="2A0B1CEF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Adhered floor finishes</w:t>
            </w:r>
          </w:p>
        </w:tc>
        <w:tc>
          <w:tcPr>
            <w:tcW w:w="2523" w:type="dxa"/>
          </w:tcPr>
          <w:p w14:paraId="4AC00524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5F4F12F8" w14:textId="77777777" w:rsidTr="008C6CC2">
        <w:tc>
          <w:tcPr>
            <w:tcW w:w="7933" w:type="dxa"/>
          </w:tcPr>
          <w:p w14:paraId="54938663" w14:textId="3227575D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Door furniture</w:t>
            </w:r>
          </w:p>
        </w:tc>
        <w:tc>
          <w:tcPr>
            <w:tcW w:w="2523" w:type="dxa"/>
          </w:tcPr>
          <w:p w14:paraId="3A977422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4A079FE" w14:textId="77777777" w:rsidTr="008C6CC2">
        <w:tc>
          <w:tcPr>
            <w:tcW w:w="7933" w:type="dxa"/>
          </w:tcPr>
          <w:p w14:paraId="77978D08" w14:textId="5CAD1F03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Built-in furniture, including proprietary reception desks, worktops</w:t>
            </w:r>
          </w:p>
        </w:tc>
        <w:tc>
          <w:tcPr>
            <w:tcW w:w="2523" w:type="dxa"/>
          </w:tcPr>
          <w:p w14:paraId="0C0A5D0D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2A255CCC" w14:textId="77777777" w:rsidTr="008C6CC2">
        <w:tc>
          <w:tcPr>
            <w:tcW w:w="7933" w:type="dxa"/>
          </w:tcPr>
          <w:p w14:paraId="1B74B694" w14:textId="38852ED2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Built in wardrobes/ cupboards/ shelf units (e.g. if they use a wall to form one of their sides and would thus be incomplete if they were removed)</w:t>
            </w:r>
          </w:p>
        </w:tc>
        <w:tc>
          <w:tcPr>
            <w:tcW w:w="2523" w:type="dxa"/>
          </w:tcPr>
          <w:p w14:paraId="678D132C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1F026A9F" w14:textId="77777777" w:rsidTr="008C6CC2">
        <w:tc>
          <w:tcPr>
            <w:tcW w:w="7933" w:type="dxa"/>
          </w:tcPr>
          <w:p w14:paraId="7665C178" w14:textId="73D37E69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Wall paintings</w:t>
            </w:r>
          </w:p>
        </w:tc>
        <w:tc>
          <w:tcPr>
            <w:tcW w:w="2523" w:type="dxa"/>
          </w:tcPr>
          <w:p w14:paraId="38BBFDBF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6D278D71" w14:textId="77777777" w:rsidTr="008C6CC2">
        <w:tc>
          <w:tcPr>
            <w:tcW w:w="7933" w:type="dxa"/>
          </w:tcPr>
          <w:p w14:paraId="3AC10E42" w14:textId="234FC481" w:rsidR="00827254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Plants and shrubs [rooted] in land belonging to the property.</w:t>
            </w:r>
          </w:p>
        </w:tc>
        <w:tc>
          <w:tcPr>
            <w:tcW w:w="2523" w:type="dxa"/>
          </w:tcPr>
          <w:p w14:paraId="1B4CD22B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3C16B114" w14:textId="77777777" w:rsidTr="008C6CC2">
        <w:tc>
          <w:tcPr>
            <w:tcW w:w="7933" w:type="dxa"/>
          </w:tcPr>
          <w:p w14:paraId="216A0F61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CDCC24B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1DEFDB65" w14:textId="77777777" w:rsidTr="008C6CC2">
        <w:tc>
          <w:tcPr>
            <w:tcW w:w="7933" w:type="dxa"/>
          </w:tcPr>
          <w:p w14:paraId="4D943397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98C1434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24C01B29" w14:textId="77777777" w:rsidTr="008C6CC2">
        <w:tc>
          <w:tcPr>
            <w:tcW w:w="7933" w:type="dxa"/>
          </w:tcPr>
          <w:p w14:paraId="15C076A1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393B62A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5E121703" w14:textId="77777777" w:rsidTr="008C6CC2">
        <w:tc>
          <w:tcPr>
            <w:tcW w:w="7933" w:type="dxa"/>
          </w:tcPr>
          <w:p w14:paraId="78DECCAE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65F38C8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7EE6D36F" w14:textId="77777777" w:rsidTr="008C6CC2">
        <w:tc>
          <w:tcPr>
            <w:tcW w:w="7933" w:type="dxa"/>
          </w:tcPr>
          <w:p w14:paraId="7709BD6E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BB52204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685486C4" w14:textId="77777777" w:rsidTr="008C6CC2">
        <w:tc>
          <w:tcPr>
            <w:tcW w:w="7933" w:type="dxa"/>
          </w:tcPr>
          <w:p w14:paraId="784A3D4F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31F06CB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4A40700" w14:textId="77777777" w:rsidTr="008C6CC2">
        <w:tc>
          <w:tcPr>
            <w:tcW w:w="7933" w:type="dxa"/>
          </w:tcPr>
          <w:p w14:paraId="7312E16F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65F649F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6062236" w14:textId="77777777" w:rsidTr="008C6CC2">
        <w:tc>
          <w:tcPr>
            <w:tcW w:w="7933" w:type="dxa"/>
          </w:tcPr>
          <w:p w14:paraId="23AD394F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77C48EA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0BFC5B69" w14:textId="77777777" w:rsidTr="008C6CC2">
        <w:tc>
          <w:tcPr>
            <w:tcW w:w="7933" w:type="dxa"/>
          </w:tcPr>
          <w:p w14:paraId="345B25FE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7CD59D7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827254" w14:paraId="78160F2C" w14:textId="77777777" w:rsidTr="008C6CC2">
        <w:tc>
          <w:tcPr>
            <w:tcW w:w="7933" w:type="dxa"/>
          </w:tcPr>
          <w:p w14:paraId="6B4B7780" w14:textId="77777777" w:rsidR="00827254" w:rsidRPr="00827254" w:rsidRDefault="00827254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93457B8" w14:textId="77777777" w:rsidR="00827254" w:rsidRDefault="00827254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1057DF94" w14:textId="0B628C52" w:rsidR="00827254" w:rsidRDefault="00827254" w:rsidP="00827254">
      <w:pPr>
        <w:rPr>
          <w:rFonts w:ascii="Arial" w:hAnsi="Arial" w:cs="Arial"/>
          <w:b/>
          <w:bCs/>
          <w:sz w:val="32"/>
          <w:szCs w:val="32"/>
        </w:rPr>
      </w:pPr>
      <w:bookmarkStart w:id="0" w:name="_GoBack"/>
    </w:p>
    <w:bookmarkEnd w:id="0"/>
    <w:p w14:paraId="5EADDBE3" w14:textId="4ED972D9" w:rsidR="00F620E9" w:rsidRDefault="00F620E9" w:rsidP="00827254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3"/>
        <w:gridCol w:w="2523"/>
      </w:tblGrid>
      <w:tr w:rsidR="00F620E9" w14:paraId="4DEF5321" w14:textId="77777777" w:rsidTr="008C6CC2">
        <w:tc>
          <w:tcPr>
            <w:tcW w:w="7933" w:type="dxa"/>
          </w:tcPr>
          <w:p w14:paraId="07765926" w14:textId="1CAD2D36" w:rsidR="00F620E9" w:rsidRDefault="00F620E9" w:rsidP="008C6C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Fittings/Furnishings</w:t>
            </w:r>
          </w:p>
        </w:tc>
        <w:tc>
          <w:tcPr>
            <w:tcW w:w="2523" w:type="dxa"/>
          </w:tcPr>
          <w:p w14:paraId="6246B735" w14:textId="77777777" w:rsidR="00F620E9" w:rsidRDefault="00F620E9" w:rsidP="008C6CC2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Included?</w:t>
            </w:r>
          </w:p>
        </w:tc>
      </w:tr>
      <w:tr w:rsidR="00F620E9" w14:paraId="6E42DD6C" w14:textId="77777777" w:rsidTr="008C6CC2">
        <w:tc>
          <w:tcPr>
            <w:tcW w:w="7933" w:type="dxa"/>
          </w:tcPr>
          <w:p w14:paraId="715501E3" w14:textId="63B7457D" w:rsidR="00F620E9" w:rsidRPr="00827254" w:rsidRDefault="00F620E9" w:rsidP="008C6CC2">
            <w:p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333333"/>
                <w:sz w:val="24"/>
                <w:szCs w:val="24"/>
                <w:lang w:eastAsia="en-GB"/>
              </w:rPr>
            </w:pPr>
            <w:r w:rsidRPr="00F620E9">
              <w:rPr>
                <w:rFonts w:ascii="Arial" w:eastAsia="Times New Roman" w:hAnsi="Arial" w:cs="Arial"/>
                <w:color w:val="333333"/>
                <w:sz w:val="24"/>
                <w:szCs w:val="24"/>
                <w:lang w:eastAsia="en-GB"/>
              </w:rPr>
              <w:t>Demountable partition systems</w:t>
            </w:r>
          </w:p>
        </w:tc>
        <w:tc>
          <w:tcPr>
            <w:tcW w:w="2523" w:type="dxa"/>
          </w:tcPr>
          <w:p w14:paraId="653646B1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7090B68" w14:textId="77777777" w:rsidTr="008C6CC2">
        <w:tc>
          <w:tcPr>
            <w:tcW w:w="7933" w:type="dxa"/>
          </w:tcPr>
          <w:p w14:paraId="1635725F" w14:textId="627693E9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Telephone systems</w:t>
            </w:r>
          </w:p>
        </w:tc>
        <w:tc>
          <w:tcPr>
            <w:tcW w:w="2523" w:type="dxa"/>
          </w:tcPr>
          <w:p w14:paraId="1B715CFD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22553803" w14:textId="77777777" w:rsidTr="008C6CC2">
        <w:tc>
          <w:tcPr>
            <w:tcW w:w="7933" w:type="dxa"/>
          </w:tcPr>
          <w:p w14:paraId="61078925" w14:textId="21B79DE4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CCTV systems</w:t>
            </w:r>
          </w:p>
        </w:tc>
        <w:tc>
          <w:tcPr>
            <w:tcW w:w="2523" w:type="dxa"/>
          </w:tcPr>
          <w:p w14:paraId="79252DA6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413B10FA" w14:textId="77777777" w:rsidTr="008C6CC2">
        <w:tc>
          <w:tcPr>
            <w:tcW w:w="7933" w:type="dxa"/>
          </w:tcPr>
          <w:p w14:paraId="3A52848F" w14:textId="7AD1D2A6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Edge-fitted and loose-laid carpets</w:t>
            </w:r>
          </w:p>
        </w:tc>
        <w:tc>
          <w:tcPr>
            <w:tcW w:w="2523" w:type="dxa"/>
          </w:tcPr>
          <w:p w14:paraId="0AB44801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83085C2" w14:textId="77777777" w:rsidTr="008C6CC2">
        <w:tc>
          <w:tcPr>
            <w:tcW w:w="7933" w:type="dxa"/>
          </w:tcPr>
          <w:p w14:paraId="12070CA8" w14:textId="1EA7E34F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Blinds, curtains and curtain rails</w:t>
            </w:r>
          </w:p>
        </w:tc>
        <w:tc>
          <w:tcPr>
            <w:tcW w:w="2523" w:type="dxa"/>
          </w:tcPr>
          <w:p w14:paraId="337D4799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3278571" w14:textId="77777777" w:rsidTr="008C6CC2">
        <w:tc>
          <w:tcPr>
            <w:tcW w:w="7933" w:type="dxa"/>
          </w:tcPr>
          <w:p w14:paraId="288840C4" w14:textId="1098F853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Paintings or mirrors that are not bolted but hung or screwed to a wall</w:t>
            </w:r>
          </w:p>
        </w:tc>
        <w:tc>
          <w:tcPr>
            <w:tcW w:w="2523" w:type="dxa"/>
          </w:tcPr>
          <w:p w14:paraId="0E295827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30F23AC4" w14:textId="77777777" w:rsidTr="008C6CC2">
        <w:tc>
          <w:tcPr>
            <w:tcW w:w="7933" w:type="dxa"/>
          </w:tcPr>
          <w:p w14:paraId="7E371F82" w14:textId="2774492D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Notice boards</w:t>
            </w:r>
          </w:p>
        </w:tc>
        <w:tc>
          <w:tcPr>
            <w:tcW w:w="2523" w:type="dxa"/>
          </w:tcPr>
          <w:p w14:paraId="23C0A7CD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39C4744" w14:textId="77777777" w:rsidTr="008C6CC2">
        <w:tc>
          <w:tcPr>
            <w:tcW w:w="7933" w:type="dxa"/>
          </w:tcPr>
          <w:p w14:paraId="57C53C21" w14:textId="2928F841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Plumbed-in/ connected but free-standing equipment (e.g. commercial catering equipment, laboratory equipment)</w:t>
            </w:r>
          </w:p>
        </w:tc>
        <w:tc>
          <w:tcPr>
            <w:tcW w:w="2523" w:type="dxa"/>
          </w:tcPr>
          <w:p w14:paraId="44A0B067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071A7FCF" w14:textId="77777777" w:rsidTr="008C6CC2">
        <w:tc>
          <w:tcPr>
            <w:tcW w:w="7933" w:type="dxa"/>
          </w:tcPr>
          <w:p w14:paraId="7D66F276" w14:textId="1EE87561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Free-standing ovens, refrigerators, washing machines and other white goods</w:t>
            </w:r>
          </w:p>
        </w:tc>
        <w:tc>
          <w:tcPr>
            <w:tcW w:w="2523" w:type="dxa"/>
          </w:tcPr>
          <w:p w14:paraId="7170953F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02530678" w14:textId="77777777" w:rsidTr="008C6CC2">
        <w:tc>
          <w:tcPr>
            <w:tcW w:w="7933" w:type="dxa"/>
          </w:tcPr>
          <w:p w14:paraId="1EA5EDA9" w14:textId="789D6348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Lockers, changing room furniture, etc.</w:t>
            </w:r>
          </w:p>
        </w:tc>
        <w:tc>
          <w:tcPr>
            <w:tcW w:w="2523" w:type="dxa"/>
          </w:tcPr>
          <w:p w14:paraId="5E9B2E7B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26B030B7" w14:textId="77777777" w:rsidTr="008C6CC2">
        <w:tc>
          <w:tcPr>
            <w:tcW w:w="7933" w:type="dxa"/>
          </w:tcPr>
          <w:p w14:paraId="462BDEA5" w14:textId="4E460CA5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 xml:space="preserve">Beds/sofas and other </w:t>
            </w:r>
            <w:proofErr w:type="gramStart"/>
            <w:r w:rsidRPr="00F620E9">
              <w:rPr>
                <w:rFonts w:ascii="Arial" w:hAnsi="Arial" w:cs="Arial"/>
                <w:sz w:val="24"/>
                <w:szCs w:val="24"/>
              </w:rPr>
              <w:t>free standing</w:t>
            </w:r>
            <w:proofErr w:type="gramEnd"/>
            <w:r w:rsidRPr="00F620E9">
              <w:rPr>
                <w:rFonts w:ascii="Arial" w:hAnsi="Arial" w:cs="Arial"/>
                <w:sz w:val="24"/>
                <w:szCs w:val="24"/>
              </w:rPr>
              <w:t xml:space="preserve"> items of furniture or equipment</w:t>
            </w:r>
          </w:p>
        </w:tc>
        <w:tc>
          <w:tcPr>
            <w:tcW w:w="2523" w:type="dxa"/>
          </w:tcPr>
          <w:p w14:paraId="1C092A80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437481F4" w14:textId="77777777" w:rsidTr="008C6CC2">
        <w:tc>
          <w:tcPr>
            <w:tcW w:w="7933" w:type="dxa"/>
          </w:tcPr>
          <w:p w14:paraId="5049A982" w14:textId="10CE76EA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 xml:space="preserve">Computers and </w:t>
            </w:r>
            <w:proofErr w:type="gramStart"/>
            <w:r w:rsidRPr="00F620E9">
              <w:rPr>
                <w:rFonts w:ascii="Arial" w:hAnsi="Arial" w:cs="Arial"/>
                <w:sz w:val="24"/>
                <w:szCs w:val="24"/>
              </w:rPr>
              <w:t>other</w:t>
            </w:r>
            <w:proofErr w:type="gramEnd"/>
            <w:r w:rsidRPr="00F620E9">
              <w:rPr>
                <w:rFonts w:ascii="Arial" w:hAnsi="Arial" w:cs="Arial"/>
                <w:sz w:val="24"/>
                <w:szCs w:val="24"/>
              </w:rPr>
              <w:t xml:space="preserve"> IT equipment</w:t>
            </w:r>
          </w:p>
        </w:tc>
        <w:tc>
          <w:tcPr>
            <w:tcW w:w="2523" w:type="dxa"/>
          </w:tcPr>
          <w:p w14:paraId="34F8AF94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34EB45EB" w14:textId="77777777" w:rsidTr="008C6CC2">
        <w:tc>
          <w:tcPr>
            <w:tcW w:w="7933" w:type="dxa"/>
          </w:tcPr>
          <w:p w14:paraId="67AA4887" w14:textId="342F8BB6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Lamps and lampshades</w:t>
            </w:r>
          </w:p>
        </w:tc>
        <w:tc>
          <w:tcPr>
            <w:tcW w:w="2523" w:type="dxa"/>
          </w:tcPr>
          <w:p w14:paraId="0AAD498C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28B01E91" w14:textId="77777777" w:rsidTr="008C6CC2">
        <w:tc>
          <w:tcPr>
            <w:tcW w:w="7933" w:type="dxa"/>
          </w:tcPr>
          <w:p w14:paraId="40E61BD7" w14:textId="7548847F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  <w:r w:rsidRPr="00F620E9">
              <w:rPr>
                <w:rFonts w:ascii="Arial" w:hAnsi="Arial" w:cs="Arial"/>
                <w:sz w:val="24"/>
                <w:szCs w:val="24"/>
              </w:rPr>
              <w:t>Potted plants and shrubs (in containers)</w:t>
            </w:r>
          </w:p>
        </w:tc>
        <w:tc>
          <w:tcPr>
            <w:tcW w:w="2523" w:type="dxa"/>
          </w:tcPr>
          <w:p w14:paraId="56C6EE48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04911F3" w14:textId="77777777" w:rsidTr="008C6CC2">
        <w:tc>
          <w:tcPr>
            <w:tcW w:w="7933" w:type="dxa"/>
          </w:tcPr>
          <w:p w14:paraId="0791756C" w14:textId="7E631A85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252746B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31D7F576" w14:textId="77777777" w:rsidTr="008C6CC2">
        <w:tc>
          <w:tcPr>
            <w:tcW w:w="7933" w:type="dxa"/>
          </w:tcPr>
          <w:p w14:paraId="6E427276" w14:textId="3AFD6324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062E1B3F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53856A18" w14:textId="77777777" w:rsidTr="008C6CC2">
        <w:tc>
          <w:tcPr>
            <w:tcW w:w="7933" w:type="dxa"/>
          </w:tcPr>
          <w:p w14:paraId="44F084D6" w14:textId="25D13B9D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A24DED5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013B60A8" w14:textId="77777777" w:rsidTr="008C6CC2">
        <w:tc>
          <w:tcPr>
            <w:tcW w:w="7933" w:type="dxa"/>
          </w:tcPr>
          <w:p w14:paraId="4043F6F5" w14:textId="66E8C036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0A65DF7C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58D8C9DC" w14:textId="77777777" w:rsidTr="008C6CC2">
        <w:tc>
          <w:tcPr>
            <w:tcW w:w="7933" w:type="dxa"/>
          </w:tcPr>
          <w:p w14:paraId="5DF7C0E1" w14:textId="0A22D114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04AF6C42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0A0FE2EA" w14:textId="77777777" w:rsidTr="008C6CC2">
        <w:tc>
          <w:tcPr>
            <w:tcW w:w="7933" w:type="dxa"/>
          </w:tcPr>
          <w:p w14:paraId="0FC4EB5F" w14:textId="74BBB099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08644F3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45B1DACE" w14:textId="77777777" w:rsidTr="008C6CC2">
        <w:tc>
          <w:tcPr>
            <w:tcW w:w="7933" w:type="dxa"/>
          </w:tcPr>
          <w:p w14:paraId="1E80ED2C" w14:textId="5F72D098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5317735F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60A03776" w14:textId="77777777" w:rsidTr="008C6CC2">
        <w:tc>
          <w:tcPr>
            <w:tcW w:w="7933" w:type="dxa"/>
          </w:tcPr>
          <w:p w14:paraId="5323DBC3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1B2BA42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5D0B40C8" w14:textId="77777777" w:rsidTr="008C6CC2">
        <w:tc>
          <w:tcPr>
            <w:tcW w:w="7933" w:type="dxa"/>
          </w:tcPr>
          <w:p w14:paraId="7D7CA0A0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12B1682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1E91B176" w14:textId="77777777" w:rsidTr="008C6CC2">
        <w:tc>
          <w:tcPr>
            <w:tcW w:w="7933" w:type="dxa"/>
          </w:tcPr>
          <w:p w14:paraId="13C12468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39E64E6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5979CF38" w14:textId="77777777" w:rsidTr="008C6CC2">
        <w:tc>
          <w:tcPr>
            <w:tcW w:w="7933" w:type="dxa"/>
          </w:tcPr>
          <w:p w14:paraId="5651B08A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6EE9293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4FF417FA" w14:textId="77777777" w:rsidTr="008C6CC2">
        <w:tc>
          <w:tcPr>
            <w:tcW w:w="7933" w:type="dxa"/>
          </w:tcPr>
          <w:p w14:paraId="310F6B90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379E5372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46C2A789" w14:textId="77777777" w:rsidTr="008C6CC2">
        <w:tc>
          <w:tcPr>
            <w:tcW w:w="7933" w:type="dxa"/>
          </w:tcPr>
          <w:p w14:paraId="6248AA4F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18BA8666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37604826" w14:textId="77777777" w:rsidTr="008C6CC2">
        <w:tc>
          <w:tcPr>
            <w:tcW w:w="7933" w:type="dxa"/>
          </w:tcPr>
          <w:p w14:paraId="34A1FA41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50A4E07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7CCE2958" w14:textId="77777777" w:rsidTr="008C6CC2">
        <w:tc>
          <w:tcPr>
            <w:tcW w:w="7933" w:type="dxa"/>
          </w:tcPr>
          <w:p w14:paraId="03BC98F9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754540A6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2635AFD4" w14:textId="77777777" w:rsidTr="008C6CC2">
        <w:tc>
          <w:tcPr>
            <w:tcW w:w="7933" w:type="dxa"/>
          </w:tcPr>
          <w:p w14:paraId="0C151DB7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121BBFD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F620E9" w14:paraId="5C7F8197" w14:textId="77777777" w:rsidTr="008C6CC2">
        <w:tc>
          <w:tcPr>
            <w:tcW w:w="7933" w:type="dxa"/>
          </w:tcPr>
          <w:p w14:paraId="74A72676" w14:textId="77777777" w:rsidR="00F620E9" w:rsidRPr="00827254" w:rsidRDefault="00F620E9" w:rsidP="008C6CC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3" w:type="dxa"/>
          </w:tcPr>
          <w:p w14:paraId="4B7B83E3" w14:textId="77777777" w:rsidR="00F620E9" w:rsidRDefault="00F620E9" w:rsidP="008C6CC2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632F650" w14:textId="77777777" w:rsidR="00F620E9" w:rsidRPr="00827254" w:rsidRDefault="00F620E9" w:rsidP="00827254">
      <w:pPr>
        <w:rPr>
          <w:rFonts w:ascii="Arial" w:hAnsi="Arial" w:cs="Arial"/>
          <w:b/>
          <w:bCs/>
          <w:sz w:val="32"/>
          <w:szCs w:val="32"/>
        </w:rPr>
      </w:pPr>
    </w:p>
    <w:sectPr w:rsidR="00F620E9" w:rsidRPr="00827254" w:rsidSect="003C0FA6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D5249D" w14:textId="77777777" w:rsidR="000429D6" w:rsidRDefault="000429D6" w:rsidP="003C0FA6">
      <w:pPr>
        <w:spacing w:after="0" w:line="240" w:lineRule="auto"/>
      </w:pPr>
      <w:r>
        <w:separator/>
      </w:r>
    </w:p>
  </w:endnote>
  <w:endnote w:type="continuationSeparator" w:id="0">
    <w:p w14:paraId="0E38E888" w14:textId="77777777" w:rsidR="000429D6" w:rsidRDefault="000429D6" w:rsidP="003C0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3C0FA6" w:rsidRPr="00654D63" w14:paraId="29B9C27F" w14:textId="77777777" w:rsidTr="00B52DCA">
      <w:trPr>
        <w:jc w:val="center"/>
      </w:trPr>
      <w:tc>
        <w:tcPr>
          <w:tcW w:w="3080" w:type="dxa"/>
          <w:vAlign w:val="center"/>
          <w:hideMark/>
        </w:tcPr>
        <w:p w14:paraId="7229A40D" w14:textId="77777777" w:rsidR="003C0FA6" w:rsidRPr="00654D63" w:rsidRDefault="003C0FA6" w:rsidP="003C0FA6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428787C0" w14:textId="18E3C23E" w:rsidR="003C0FA6" w:rsidRPr="00654D63" w:rsidRDefault="00FF162E" w:rsidP="003C0FA6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1.6 (a) </w:t>
          </w:r>
          <w:r w:rsidR="003C0FA6" w:rsidRPr="003C0FA6">
            <w:rPr>
              <w:rFonts w:ascii="Arial" w:hAnsi="Arial" w:cs="Arial"/>
              <w:sz w:val="20"/>
              <w:szCs w:val="20"/>
            </w:rPr>
            <w:t>CHECKLIST OF FIXTURES AND FITTINGS</w:t>
          </w:r>
        </w:p>
      </w:tc>
      <w:tc>
        <w:tcPr>
          <w:tcW w:w="3081" w:type="dxa"/>
          <w:vAlign w:val="center"/>
          <w:hideMark/>
        </w:tcPr>
        <w:p w14:paraId="646FA27F" w14:textId="77777777" w:rsidR="003C0FA6" w:rsidRPr="00654D63" w:rsidRDefault="003C0FA6" w:rsidP="003C0FA6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3B0A28B9" w14:textId="77777777" w:rsidR="003C0FA6" w:rsidRDefault="003C0FA6" w:rsidP="003C0F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6B360D" w14:textId="77777777" w:rsidR="000429D6" w:rsidRDefault="000429D6" w:rsidP="003C0FA6">
      <w:pPr>
        <w:spacing w:after="0" w:line="240" w:lineRule="auto"/>
      </w:pPr>
      <w:r>
        <w:separator/>
      </w:r>
    </w:p>
  </w:footnote>
  <w:footnote w:type="continuationSeparator" w:id="0">
    <w:p w14:paraId="126903EC" w14:textId="77777777" w:rsidR="000429D6" w:rsidRDefault="000429D6" w:rsidP="003C0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3C0FA6" w14:paraId="10DA7468" w14:textId="77777777" w:rsidTr="00B52DC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2CA928" w14:textId="77777777" w:rsidR="003C0FA6" w:rsidRPr="00654D63" w:rsidRDefault="003C0FA6" w:rsidP="003C0FA6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623F78" w14:textId="39E0EB16" w:rsidR="003C0FA6" w:rsidRPr="00654D63" w:rsidRDefault="003C0FA6" w:rsidP="003C0FA6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1.</w:t>
          </w:r>
          <w:r w:rsidR="00FF162E">
            <w:rPr>
              <w:rFonts w:ascii="Arial" w:hAnsi="Arial" w:cs="Arial"/>
              <w:sz w:val="28"/>
              <w:szCs w:val="28"/>
            </w:rPr>
            <w:t>6 (a)</w:t>
          </w:r>
          <w:r>
            <w:rPr>
              <w:rFonts w:ascii="Arial" w:hAnsi="Arial" w:cs="Arial"/>
              <w:sz w:val="28"/>
              <w:szCs w:val="28"/>
            </w:rPr>
            <w:t xml:space="preserve"> </w:t>
          </w:r>
          <w:r w:rsidR="00FF162E">
            <w:rPr>
              <w:rFonts w:ascii="Arial" w:hAnsi="Arial" w:cs="Arial"/>
              <w:sz w:val="28"/>
              <w:szCs w:val="28"/>
            </w:rPr>
            <w:t>Checklist of Fixtures and Fittings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29B390" w14:textId="77777777" w:rsidR="003C0FA6" w:rsidRPr="00654D63" w:rsidRDefault="003C0FA6" w:rsidP="003C0FA6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30D0671A" w14:textId="77777777" w:rsidR="003C0FA6" w:rsidRDefault="003C0F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A1720"/>
    <w:multiLevelType w:val="multilevel"/>
    <w:tmpl w:val="BF24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sjA1MTE0NbYwMzdR0lEKTi0uzszPAykwrAUAilx3fCwAAAA="/>
  </w:docVars>
  <w:rsids>
    <w:rsidRoot w:val="00827254"/>
    <w:rsid w:val="000429D6"/>
    <w:rsid w:val="003C0FA6"/>
    <w:rsid w:val="00827254"/>
    <w:rsid w:val="00F620E9"/>
    <w:rsid w:val="00FF1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1DA4AC"/>
  <w15:chartTrackingRefBased/>
  <w15:docId w15:val="{ABA5CEE1-C4C6-4FB7-BB02-7F5B7319F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7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0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FA6"/>
  </w:style>
  <w:style w:type="paragraph" w:styleId="Footer">
    <w:name w:val="footer"/>
    <w:basedOn w:val="Normal"/>
    <w:link w:val="FooterChar"/>
    <w:uiPriority w:val="99"/>
    <w:unhideWhenUsed/>
    <w:qFormat/>
    <w:rsid w:val="003C0F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1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3</cp:revision>
  <dcterms:created xsi:type="dcterms:W3CDTF">2019-07-11T14:25:00Z</dcterms:created>
  <dcterms:modified xsi:type="dcterms:W3CDTF">2019-07-11T14:25:00Z</dcterms:modified>
</cp:coreProperties>
</file>