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6C" w:rsidRDefault="00C8676C" w:rsidP="00B23B98">
      <w:pPr>
        <w:autoSpaceDE w:val="0"/>
        <w:autoSpaceDN w:val="0"/>
        <w:adjustRightInd w:val="0"/>
        <w:jc w:val="center"/>
        <w:rPr>
          <w:rFonts w:ascii="Arial" w:hAnsi="Arial" w:cs="Arial"/>
          <w:b/>
          <w:bCs/>
          <w:u w:val="single"/>
        </w:rPr>
      </w:pPr>
    </w:p>
    <w:p w:rsidR="00C8676C" w:rsidRPr="0083521B" w:rsidRDefault="00C8676C" w:rsidP="00B23B98">
      <w:pPr>
        <w:autoSpaceDE w:val="0"/>
        <w:autoSpaceDN w:val="0"/>
        <w:adjustRightInd w:val="0"/>
        <w:jc w:val="center"/>
        <w:rPr>
          <w:rFonts w:ascii="Arial" w:hAnsi="Arial" w:cs="Arial"/>
          <w:b/>
          <w:bCs/>
          <w:u w:val="single"/>
        </w:rPr>
      </w:pPr>
      <w:r w:rsidRPr="0083521B">
        <w:rPr>
          <w:rFonts w:ascii="Arial" w:hAnsi="Arial" w:cs="Arial"/>
          <w:b/>
          <w:bCs/>
          <w:u w:val="single"/>
        </w:rPr>
        <w:t>ANNUAL QUESTIONAIRRE ON HAV’s</w:t>
      </w: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jc w:val="center"/>
        <w:rPr>
          <w:rFonts w:ascii="Arial" w:hAnsi="Arial" w:cs="Arial"/>
          <w:b/>
          <w:bCs/>
        </w:rPr>
      </w:pPr>
      <w:r w:rsidRPr="0083521B">
        <w:rPr>
          <w:rFonts w:ascii="Arial" w:hAnsi="Arial" w:cs="Arial"/>
          <w:b/>
          <w:bCs/>
        </w:rPr>
        <w:t>MEDICAL IN CONFIDENCE</w:t>
      </w:r>
    </w:p>
    <w:p w:rsidR="00C8676C" w:rsidRPr="0083521B" w:rsidRDefault="00C8676C" w:rsidP="00B23B98">
      <w:pPr>
        <w:autoSpaceDE w:val="0"/>
        <w:autoSpaceDN w:val="0"/>
        <w:adjustRightInd w:val="0"/>
        <w:jc w:val="center"/>
        <w:rPr>
          <w:rFonts w:ascii="Arial" w:hAnsi="Arial" w:cs="Arial"/>
          <w:b/>
          <w:bCs/>
        </w:rPr>
      </w:pPr>
    </w:p>
    <w:p w:rsidR="00C8676C" w:rsidRPr="0083521B" w:rsidRDefault="00C8676C" w:rsidP="00B23B98">
      <w:pPr>
        <w:autoSpaceDE w:val="0"/>
        <w:autoSpaceDN w:val="0"/>
        <w:adjustRightInd w:val="0"/>
        <w:rPr>
          <w:rFonts w:ascii="Arial" w:hAnsi="Arial" w:cs="Arial"/>
          <w:b/>
          <w:bCs/>
          <w:color w:val="FF0000"/>
          <w:szCs w:val="20"/>
        </w:rPr>
      </w:pPr>
      <w:r w:rsidRPr="0083521B">
        <w:rPr>
          <w:rFonts w:ascii="Arial" w:hAnsi="Arial" w:cs="Arial"/>
          <w:b/>
          <w:bCs/>
          <w:szCs w:val="20"/>
        </w:rPr>
        <w:t xml:space="preserve">RETURN IN CONFIDENCE TO: </w:t>
      </w:r>
      <w:r w:rsidRPr="0083521B">
        <w:rPr>
          <w:rFonts w:ascii="Arial" w:hAnsi="Arial" w:cs="Arial"/>
          <w:b/>
          <w:bCs/>
          <w:color w:val="FF0000"/>
          <w:szCs w:val="20"/>
        </w:rPr>
        <w:t>XXXXXXXX</w:t>
      </w:r>
    </w:p>
    <w:p w:rsidR="00C8676C" w:rsidRPr="0083521B" w:rsidRDefault="00C8676C" w:rsidP="00B23B98">
      <w:pPr>
        <w:autoSpaceDE w:val="0"/>
        <w:autoSpaceDN w:val="0"/>
        <w:adjustRightInd w:val="0"/>
        <w:rPr>
          <w:rFonts w:ascii="Arial" w:hAnsi="Arial" w:cs="Arial"/>
          <w:b/>
          <w:bCs/>
          <w:szCs w:val="20"/>
        </w:rPr>
      </w:pPr>
    </w:p>
    <w:p w:rsidR="00C8676C" w:rsidRPr="0083521B" w:rsidRDefault="00C8676C" w:rsidP="00B23B98">
      <w:pPr>
        <w:autoSpaceDE w:val="0"/>
        <w:autoSpaceDN w:val="0"/>
        <w:adjustRightInd w:val="0"/>
        <w:rPr>
          <w:rFonts w:ascii="Arial" w:hAnsi="Arial" w:cs="Arial"/>
          <w:bCs/>
        </w:rPr>
      </w:pPr>
      <w:r w:rsidRPr="0083521B">
        <w:rPr>
          <w:rFonts w:ascii="Arial" w:hAnsi="Arial" w:cs="Arial"/>
          <w:bCs/>
        </w:rPr>
        <w:t>(Responsible person, not necessarily medically trained)</w:t>
      </w:r>
    </w:p>
    <w:p w:rsidR="00C8676C" w:rsidRPr="0083521B" w:rsidRDefault="00C8676C" w:rsidP="00B23B98">
      <w:pPr>
        <w:autoSpaceDE w:val="0"/>
        <w:autoSpaceDN w:val="0"/>
        <w:adjustRightInd w:val="0"/>
        <w:rPr>
          <w:rFonts w:ascii="Arial" w:hAnsi="Arial" w:cs="Arial"/>
        </w:rPr>
      </w:pPr>
    </w:p>
    <w:p w:rsidR="00C8676C" w:rsidRPr="0083521B" w:rsidRDefault="00C8676C" w:rsidP="00B23B98">
      <w:pPr>
        <w:rPr>
          <w:rFonts w:ascii="Arial" w:hAnsi="Arial" w:cs="Arial"/>
        </w:rPr>
      </w:pPr>
      <w:r w:rsidRPr="0083521B">
        <w:rPr>
          <w:rFonts w:ascii="Arial" w:hAnsi="Arial" w:cs="Arial"/>
        </w:rPr>
        <w:t>Use the findings of this questionnaire to decide what else, if anything needs to be done.  Any report of health effects may be referred to a trained assessor or registered medical practitioner for further clinical investigation (they may need to report it under RIDDOR).  Findings may result in tempo</w:t>
      </w:r>
      <w:r>
        <w:rPr>
          <w:rFonts w:ascii="Arial" w:hAnsi="Arial" w:cs="Arial"/>
        </w:rPr>
        <w:t>rary restriction in the use of equipment</w:t>
      </w:r>
      <w:r w:rsidRPr="0083521B">
        <w:rPr>
          <w:rFonts w:ascii="Arial" w:hAnsi="Arial" w:cs="Arial"/>
        </w:rPr>
        <w:t xml:space="preserve">, </w:t>
      </w:r>
      <w:r>
        <w:rPr>
          <w:rFonts w:ascii="Arial" w:hAnsi="Arial" w:cs="Arial"/>
        </w:rPr>
        <w:t xml:space="preserve">or </w:t>
      </w:r>
      <w:r w:rsidRPr="0083521B">
        <w:rPr>
          <w:rFonts w:ascii="Arial" w:hAnsi="Arial" w:cs="Arial"/>
        </w:rPr>
        <w:t xml:space="preserve">to remove the worker from further exposure pending diagnosis. </w:t>
      </w:r>
    </w:p>
    <w:p w:rsidR="00C8676C" w:rsidRPr="0083521B" w:rsidRDefault="00C8676C" w:rsidP="00B23B98">
      <w:pPr>
        <w:rPr>
          <w:rFonts w:ascii="Arial" w:hAnsi="Arial" w:cs="Arial"/>
        </w:rPr>
      </w:pPr>
      <w:r w:rsidRPr="0083521B">
        <w:rPr>
          <w:rFonts w:ascii="Arial" w:hAnsi="Arial" w:cs="Arial"/>
        </w:rPr>
        <w:t>It is not usually necessary to refer those who do not report symptoms, but you should keep records and seek every opportunity to minimise exposure to vibration.</w:t>
      </w: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jc w:val="center"/>
        <w:rPr>
          <w:rFonts w:ascii="Arial" w:hAnsi="Arial" w:cs="Arial"/>
          <w:b/>
          <w:bCs/>
        </w:rPr>
      </w:pPr>
      <w:r w:rsidRPr="0083521B">
        <w:rPr>
          <w:rFonts w:ascii="Arial" w:hAnsi="Arial" w:cs="Arial"/>
          <w:b/>
          <w:bCs/>
        </w:rPr>
        <w:t>Annual screening questionnaire for workers using handheld vibrating tools, hand guided vibrating machines and handfed vibrating machines</w:t>
      </w:r>
    </w:p>
    <w:p w:rsidR="00C8676C" w:rsidRPr="0083521B" w:rsidRDefault="00C8676C" w:rsidP="00B23B98">
      <w:pPr>
        <w:autoSpaceDE w:val="0"/>
        <w:autoSpaceDN w:val="0"/>
        <w:adjustRightInd w:val="0"/>
        <w:rPr>
          <w:rFonts w:ascii="Arial" w:hAnsi="Arial" w:cs="Arial"/>
          <w:szCs w:val="20"/>
        </w:rPr>
      </w:pPr>
    </w:p>
    <w:p w:rsidR="00C8676C" w:rsidRPr="0083521B" w:rsidRDefault="00C8676C" w:rsidP="00B23B98">
      <w:pPr>
        <w:autoSpaceDE w:val="0"/>
        <w:autoSpaceDN w:val="0"/>
        <w:adjustRightInd w:val="0"/>
        <w:rPr>
          <w:rFonts w:ascii="Arial" w:hAnsi="Arial" w:cs="Arial"/>
        </w:rPr>
      </w:pPr>
      <w:r w:rsidRPr="0083521B">
        <w:rPr>
          <w:rFonts w:ascii="Arial" w:hAnsi="Arial" w:cs="Arial"/>
        </w:rPr>
        <w:t>Date:</w:t>
      </w:r>
    </w:p>
    <w:p w:rsidR="00C8676C" w:rsidRPr="0083521B" w:rsidRDefault="00C8676C" w:rsidP="00B23B98">
      <w:pPr>
        <w:autoSpaceDE w:val="0"/>
        <w:autoSpaceDN w:val="0"/>
        <w:adjustRightInd w:val="0"/>
        <w:rPr>
          <w:rFonts w:ascii="Arial" w:hAnsi="Arial" w:cs="Arial"/>
        </w:rPr>
      </w:pPr>
      <w:r w:rsidRPr="0083521B">
        <w:rPr>
          <w:rFonts w:ascii="Arial" w:hAnsi="Arial" w:cs="Arial"/>
        </w:rPr>
        <w:t>Employee name:</w:t>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t xml:space="preserve">     Ex or current smoker?</w:t>
      </w:r>
      <w:r w:rsidRPr="0083521B">
        <w:rPr>
          <w:rFonts w:ascii="Arial" w:hAnsi="Arial" w:cs="Arial"/>
          <w:b/>
        </w:rPr>
        <w:t xml:space="preserve">  E/C</w:t>
      </w:r>
    </w:p>
    <w:p w:rsidR="00C8676C" w:rsidRPr="0083521B" w:rsidRDefault="00C8676C" w:rsidP="00B23B98">
      <w:pPr>
        <w:autoSpaceDE w:val="0"/>
        <w:autoSpaceDN w:val="0"/>
        <w:adjustRightInd w:val="0"/>
        <w:rPr>
          <w:rFonts w:ascii="Arial" w:hAnsi="Arial" w:cs="Arial"/>
        </w:rPr>
      </w:pPr>
      <w:r w:rsidRPr="0083521B">
        <w:rPr>
          <w:rFonts w:ascii="Arial" w:hAnsi="Arial" w:cs="Arial"/>
        </w:rPr>
        <w:t xml:space="preserve">Occupation: </w:t>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t xml:space="preserve">    Heavy smoker?</w:t>
      </w:r>
      <w:r w:rsidRPr="0083521B">
        <w:rPr>
          <w:rFonts w:ascii="Arial" w:hAnsi="Arial" w:cs="Arial"/>
          <w:b/>
        </w:rPr>
        <w:t xml:space="preserve">             Y/N</w:t>
      </w:r>
    </w:p>
    <w:p w:rsidR="00C8676C" w:rsidRPr="0083521B" w:rsidRDefault="00C8676C" w:rsidP="00B23B98">
      <w:pPr>
        <w:autoSpaceDE w:val="0"/>
        <w:autoSpaceDN w:val="0"/>
        <w:adjustRightInd w:val="0"/>
        <w:rPr>
          <w:rFonts w:ascii="Arial" w:hAnsi="Arial" w:cs="Arial"/>
        </w:rPr>
      </w:pPr>
      <w:r w:rsidRPr="0083521B">
        <w:rPr>
          <w:rFonts w:ascii="Arial" w:hAnsi="Arial" w:cs="Arial"/>
        </w:rPr>
        <w:t>DOB:</w:t>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t xml:space="preserve">    NI no:</w:t>
      </w:r>
    </w:p>
    <w:p w:rsidR="00C8676C" w:rsidRPr="0083521B" w:rsidRDefault="00C8676C" w:rsidP="00B23B98">
      <w:pPr>
        <w:autoSpaceDE w:val="0"/>
        <w:autoSpaceDN w:val="0"/>
        <w:adjustRightInd w:val="0"/>
        <w:rPr>
          <w:rFonts w:ascii="Arial" w:hAnsi="Arial" w:cs="Arial"/>
        </w:rPr>
      </w:pPr>
    </w:p>
    <w:p w:rsidR="00C8676C" w:rsidRDefault="00C8676C" w:rsidP="00B23B98">
      <w:pPr>
        <w:autoSpaceDE w:val="0"/>
        <w:autoSpaceDN w:val="0"/>
        <w:adjustRightInd w:val="0"/>
        <w:rPr>
          <w:rFonts w:ascii="Arial" w:hAnsi="Arial" w:cs="Arial"/>
          <w:b/>
          <w:bCs/>
        </w:rPr>
      </w:pPr>
    </w:p>
    <w:p w:rsidR="00C8676C" w:rsidRDefault="00C8676C" w:rsidP="00B23B98">
      <w:pPr>
        <w:autoSpaceDE w:val="0"/>
        <w:autoSpaceDN w:val="0"/>
        <w:adjustRightInd w:val="0"/>
        <w:rPr>
          <w:rFonts w:ascii="Arial" w:hAnsi="Arial" w:cs="Arial"/>
          <w:b/>
          <w:bCs/>
        </w:rPr>
      </w:pPr>
    </w:p>
    <w:p w:rsidR="00C8676C" w:rsidRDefault="00C8676C" w:rsidP="00B23B98">
      <w:pPr>
        <w:autoSpaceDE w:val="0"/>
        <w:autoSpaceDN w:val="0"/>
        <w:adjustRightInd w:val="0"/>
        <w:rPr>
          <w:rFonts w:ascii="Arial" w:hAnsi="Arial" w:cs="Arial"/>
          <w:b/>
          <w:bCs/>
        </w:rPr>
      </w:pPr>
    </w:p>
    <w:p w:rsidR="00C8676C" w:rsidRDefault="00C8676C" w:rsidP="00B23B98">
      <w:pPr>
        <w:autoSpaceDE w:val="0"/>
        <w:autoSpaceDN w:val="0"/>
        <w:adjustRightInd w:val="0"/>
        <w:rPr>
          <w:rFonts w:ascii="Arial" w:hAnsi="Arial" w:cs="Arial"/>
          <w:b/>
          <w:bCs/>
        </w:rPr>
      </w:pPr>
    </w:p>
    <w:p w:rsidR="00C8676C"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r w:rsidRPr="0083521B">
        <w:rPr>
          <w:rFonts w:ascii="Arial" w:hAnsi="Arial" w:cs="Arial"/>
          <w:b/>
          <w:bCs/>
        </w:rPr>
        <w:t xml:space="preserve">Have you been </w:t>
      </w:r>
      <w:r w:rsidRPr="0083521B">
        <w:rPr>
          <w:rFonts w:ascii="Arial" w:hAnsi="Arial" w:cs="Arial"/>
          <w:b/>
        </w:rPr>
        <w:t xml:space="preserve">using </w:t>
      </w:r>
      <w:r w:rsidRPr="0083521B">
        <w:rPr>
          <w:rFonts w:ascii="Arial" w:hAnsi="Arial" w:cs="Arial"/>
          <w:b/>
          <w:bCs/>
        </w:rPr>
        <w:t xml:space="preserve">hand-held vibrating tools, machines or hand-fed </w:t>
      </w:r>
      <w:r w:rsidRPr="0083521B">
        <w:rPr>
          <w:rFonts w:ascii="Arial" w:hAnsi="Arial" w:cs="Arial"/>
          <w:b/>
        </w:rPr>
        <w:t xml:space="preserve">processes </w:t>
      </w:r>
      <w:r w:rsidRPr="0083521B">
        <w:rPr>
          <w:rFonts w:ascii="Arial" w:hAnsi="Arial" w:cs="Arial"/>
          <w:b/>
          <w:bCs/>
        </w:rPr>
        <w:t xml:space="preserve">in your job, or </w:t>
      </w:r>
      <w:r w:rsidRPr="0083521B">
        <w:rPr>
          <w:rFonts w:ascii="Arial" w:hAnsi="Arial" w:cs="Arial"/>
          <w:b/>
        </w:rPr>
        <w:t xml:space="preserve">if </w:t>
      </w:r>
      <w:r w:rsidRPr="0083521B">
        <w:rPr>
          <w:rFonts w:ascii="Arial" w:hAnsi="Arial" w:cs="Arial"/>
          <w:b/>
          <w:bCs/>
        </w:rPr>
        <w:t xml:space="preserve">this is </w:t>
      </w:r>
      <w:r w:rsidRPr="0083521B">
        <w:rPr>
          <w:rFonts w:ascii="Arial" w:hAnsi="Arial" w:cs="Arial"/>
          <w:b/>
        </w:rPr>
        <w:t xml:space="preserve">a </w:t>
      </w:r>
      <w:r w:rsidRPr="0083521B">
        <w:rPr>
          <w:rFonts w:ascii="Arial" w:hAnsi="Arial" w:cs="Arial"/>
          <w:b/>
          <w:bCs/>
        </w:rPr>
        <w:t xml:space="preserve">review, </w:t>
      </w:r>
      <w:r w:rsidRPr="0083521B">
        <w:rPr>
          <w:rFonts w:ascii="Arial" w:hAnsi="Arial" w:cs="Arial"/>
          <w:b/>
        </w:rPr>
        <w:t xml:space="preserve">since </w:t>
      </w:r>
      <w:r w:rsidRPr="0083521B">
        <w:rPr>
          <w:rFonts w:ascii="Arial" w:hAnsi="Arial" w:cs="Arial"/>
          <w:b/>
          <w:bCs/>
        </w:rPr>
        <w:t>your last assessment?</w:t>
      </w:r>
    </w:p>
    <w:p w:rsidR="00C8676C" w:rsidRPr="0083521B" w:rsidRDefault="00C8676C" w:rsidP="00B23B98">
      <w:pPr>
        <w:autoSpaceDE w:val="0"/>
        <w:autoSpaceDN w:val="0"/>
        <w:adjustRightInd w:val="0"/>
        <w:rPr>
          <w:rFonts w:ascii="Arial" w:hAnsi="Arial" w:cs="Arial"/>
          <w:b/>
        </w:rPr>
      </w:pPr>
    </w:p>
    <w:p w:rsidR="00C8676C" w:rsidRPr="0083521B" w:rsidRDefault="00C8676C" w:rsidP="00B23B98">
      <w:pPr>
        <w:autoSpaceDE w:val="0"/>
        <w:autoSpaceDN w:val="0"/>
        <w:adjustRightInd w:val="0"/>
        <w:rPr>
          <w:rFonts w:ascii="Arial" w:hAnsi="Arial" w:cs="Arial"/>
          <w:i/>
        </w:rPr>
      </w:pPr>
      <w:r w:rsidRPr="0083521B">
        <w:rPr>
          <w:rFonts w:ascii="Arial" w:hAnsi="Arial" w:cs="Arial"/>
          <w:i/>
        </w:rPr>
        <w:t>(Detail brief history overleaf if your CV is not available or on file)</w:t>
      </w: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bCs/>
        </w:rPr>
      </w:pPr>
      <w:r w:rsidRPr="0083521B">
        <w:rPr>
          <w:rFonts w:ascii="Arial" w:hAnsi="Arial" w:cs="Arial"/>
        </w:rPr>
        <w:t xml:space="preserve">If NO </w:t>
      </w:r>
      <w:r w:rsidRPr="0083521B">
        <w:rPr>
          <w:rFonts w:ascii="Arial" w:hAnsi="Arial" w:cs="Arial"/>
          <w:bCs/>
        </w:rPr>
        <w:t xml:space="preserve">or </w:t>
      </w:r>
      <w:r w:rsidRPr="0083521B">
        <w:rPr>
          <w:rFonts w:ascii="Arial" w:hAnsi="Arial" w:cs="Arial"/>
        </w:rPr>
        <w:t xml:space="preserve">more than </w:t>
      </w:r>
      <w:r w:rsidRPr="0083521B">
        <w:rPr>
          <w:rFonts w:ascii="Arial" w:hAnsi="Arial" w:cs="Arial"/>
          <w:bCs/>
        </w:rPr>
        <w:t xml:space="preserve">2 </w:t>
      </w:r>
      <w:r w:rsidRPr="0083521B">
        <w:rPr>
          <w:rFonts w:ascii="Arial" w:hAnsi="Arial" w:cs="Arial"/>
        </w:rPr>
        <w:t xml:space="preserve">years </w:t>
      </w:r>
      <w:r w:rsidRPr="0083521B">
        <w:rPr>
          <w:rFonts w:ascii="Arial" w:hAnsi="Arial" w:cs="Arial"/>
          <w:bCs/>
        </w:rPr>
        <w:t xml:space="preserve">since </w:t>
      </w:r>
      <w:r w:rsidRPr="0083521B">
        <w:rPr>
          <w:rFonts w:ascii="Arial" w:hAnsi="Arial" w:cs="Arial"/>
        </w:rPr>
        <w:t xml:space="preserve">last exposure please return the form - </w:t>
      </w:r>
      <w:r w:rsidRPr="0083521B">
        <w:rPr>
          <w:rFonts w:ascii="Arial" w:hAnsi="Arial" w:cs="Arial"/>
          <w:bCs/>
        </w:rPr>
        <w:t xml:space="preserve">there </w:t>
      </w:r>
      <w:r w:rsidRPr="0083521B">
        <w:rPr>
          <w:rFonts w:ascii="Arial" w:hAnsi="Arial" w:cs="Arial"/>
        </w:rPr>
        <w:t xml:space="preserve">is </w:t>
      </w:r>
      <w:r w:rsidRPr="0083521B">
        <w:rPr>
          <w:rFonts w:ascii="Arial" w:hAnsi="Arial" w:cs="Arial"/>
          <w:bCs/>
        </w:rPr>
        <w:t xml:space="preserve">no </w:t>
      </w:r>
      <w:r w:rsidRPr="0083521B">
        <w:rPr>
          <w:rFonts w:ascii="Arial" w:hAnsi="Arial" w:cs="Arial"/>
        </w:rPr>
        <w:t>need to answer further questions.</w:t>
      </w: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r w:rsidRPr="0083521B">
        <w:rPr>
          <w:rFonts w:ascii="Arial" w:hAnsi="Arial" w:cs="Arial"/>
          <w:b/>
          <w:bCs/>
        </w:rPr>
        <w:t xml:space="preserve">If YES </w:t>
      </w:r>
    </w:p>
    <w:p w:rsidR="00C8676C" w:rsidRPr="0083521B" w:rsidRDefault="00C8676C" w:rsidP="00B23B98">
      <w:pPr>
        <w:autoSpaceDE w:val="0"/>
        <w:autoSpaceDN w:val="0"/>
        <w:adjustRightInd w:val="0"/>
        <w:rPr>
          <w:rFonts w:ascii="Arial" w:hAnsi="Arial" w:cs="Arial"/>
        </w:rPr>
      </w:pPr>
      <w:r w:rsidRPr="0083521B">
        <w:rPr>
          <w:rFonts w:ascii="Arial" w:hAnsi="Arial" w:cs="Arial"/>
          <w:szCs w:val="20"/>
        </w:rPr>
        <w:t xml:space="preserve">(a) </w:t>
      </w:r>
      <w:r w:rsidRPr="0083521B">
        <w:rPr>
          <w:rFonts w:ascii="Arial" w:hAnsi="Arial" w:cs="Arial"/>
        </w:rPr>
        <w:t xml:space="preserve">Do you have any numbness or tingling of the fingers lasting more than 20 minutes after using vibrating equipment? </w:t>
      </w:r>
      <w:r w:rsidRPr="0083521B">
        <w:rPr>
          <w:rFonts w:ascii="Arial" w:hAnsi="Arial" w:cs="Arial"/>
        </w:rPr>
        <w:tab/>
      </w:r>
      <w:r w:rsidRPr="0083521B">
        <w:rPr>
          <w:rFonts w:ascii="Arial" w:hAnsi="Arial" w:cs="Arial"/>
        </w:rPr>
        <w:tab/>
      </w:r>
      <w:r w:rsidRPr="0083521B">
        <w:rPr>
          <w:rFonts w:ascii="Arial" w:hAnsi="Arial" w:cs="Arial"/>
        </w:rPr>
        <w:tab/>
        <w:t xml:space="preserve">                     </w:t>
      </w:r>
      <w:r w:rsidRPr="0083521B">
        <w:rPr>
          <w:rFonts w:ascii="Arial" w:hAnsi="Arial" w:cs="Arial"/>
          <w:b/>
        </w:rPr>
        <w:t>Y/N</w:t>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t xml:space="preserve">     </w:t>
      </w:r>
    </w:p>
    <w:p w:rsidR="00C8676C" w:rsidRPr="0083521B" w:rsidRDefault="00C8676C" w:rsidP="00B23B98">
      <w:pPr>
        <w:autoSpaceDE w:val="0"/>
        <w:autoSpaceDN w:val="0"/>
        <w:adjustRightInd w:val="0"/>
        <w:rPr>
          <w:rFonts w:ascii="Arial" w:hAnsi="Arial" w:cs="Arial"/>
        </w:rPr>
      </w:pPr>
      <w:r w:rsidRPr="0083521B">
        <w:rPr>
          <w:rFonts w:ascii="Arial" w:hAnsi="Arial" w:cs="Arial"/>
        </w:rPr>
        <w:t xml:space="preserve">(b) Do you have numbness or tingling of the fingers at any other time?       </w:t>
      </w:r>
      <w:r w:rsidRPr="0083521B">
        <w:rPr>
          <w:rFonts w:ascii="Arial" w:hAnsi="Arial" w:cs="Arial"/>
          <w:b/>
        </w:rPr>
        <w:t>Y/N</w:t>
      </w: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rPr>
      </w:pPr>
      <w:r w:rsidRPr="0083521B">
        <w:rPr>
          <w:rFonts w:ascii="Arial" w:hAnsi="Arial" w:cs="Arial"/>
        </w:rPr>
        <w:t xml:space="preserve">(c) Do you wake at night with pain, tingling, or numbness in your hand or wrist?    . </w:t>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t xml:space="preserve">          </w:t>
      </w:r>
      <w:r w:rsidRPr="0083521B">
        <w:rPr>
          <w:rFonts w:ascii="Arial" w:hAnsi="Arial" w:cs="Arial"/>
          <w:b/>
        </w:rPr>
        <w:t>Y/N</w:t>
      </w: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rPr>
      </w:pPr>
      <w:r w:rsidRPr="0083521B">
        <w:rPr>
          <w:rFonts w:ascii="Arial" w:hAnsi="Arial" w:cs="Arial"/>
        </w:rPr>
        <w:t xml:space="preserve">(d) Have any of your fingers </w:t>
      </w:r>
      <w:r>
        <w:rPr>
          <w:rFonts w:ascii="Arial" w:hAnsi="Arial" w:cs="Arial"/>
        </w:rPr>
        <w:t>gone white (see photo) * on</w:t>
      </w:r>
      <w:r w:rsidRPr="0083521B">
        <w:rPr>
          <w:rFonts w:ascii="Arial" w:hAnsi="Arial" w:cs="Arial"/>
        </w:rPr>
        <w:t xml:space="preserve"> exposure</w:t>
      </w:r>
      <w:r>
        <w:rPr>
          <w:rFonts w:ascii="Arial" w:hAnsi="Arial" w:cs="Arial"/>
        </w:rPr>
        <w:t xml:space="preserve"> to cold</w:t>
      </w:r>
      <w:r w:rsidRPr="0083521B">
        <w:rPr>
          <w:rFonts w:ascii="Arial" w:hAnsi="Arial" w:cs="Arial"/>
        </w:rPr>
        <w:t xml:space="preserve">?   </w:t>
      </w:r>
      <w:r w:rsidRPr="0083521B">
        <w:rPr>
          <w:rFonts w:ascii="Arial" w:hAnsi="Arial" w:cs="Arial"/>
          <w:b/>
        </w:rPr>
        <w:t>Y/N</w:t>
      </w:r>
    </w:p>
    <w:p w:rsidR="00C8676C" w:rsidRPr="0083521B" w:rsidRDefault="00C8676C" w:rsidP="00B23B98">
      <w:pPr>
        <w:autoSpaceDE w:val="0"/>
        <w:autoSpaceDN w:val="0"/>
        <w:adjustRightInd w:val="0"/>
        <w:rPr>
          <w:rFonts w:ascii="Arial" w:hAnsi="Arial" w:cs="Arial"/>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0pt;margin-top:7pt;width:246pt;height:198.35pt;z-index:-251658240" wrapcoords="-66 0 -66 21518 21600 21518 21600 0 -66 0">
            <v:imagedata r:id="rId7" o:title=""/>
            <w10:wrap type="tight"/>
          </v:shape>
        </w:pict>
      </w:r>
    </w:p>
    <w:p w:rsidR="00C8676C" w:rsidRPr="0083521B" w:rsidRDefault="00C8676C" w:rsidP="00B23B98">
      <w:pPr>
        <w:autoSpaceDE w:val="0"/>
        <w:autoSpaceDN w:val="0"/>
        <w:adjustRightInd w:val="0"/>
        <w:ind w:left="360"/>
        <w:rPr>
          <w:rFonts w:ascii="Arial" w:hAnsi="Arial" w:cs="Arial"/>
        </w:rPr>
      </w:pPr>
    </w:p>
    <w:p w:rsidR="00C8676C" w:rsidRPr="0083521B" w:rsidRDefault="00C8676C" w:rsidP="00B23B98">
      <w:pPr>
        <w:autoSpaceDE w:val="0"/>
        <w:autoSpaceDN w:val="0"/>
        <w:adjustRightInd w:val="0"/>
        <w:ind w:left="360"/>
        <w:rPr>
          <w:rFonts w:ascii="Arial" w:hAnsi="Arial" w:cs="Arial"/>
        </w:rPr>
      </w:pPr>
    </w:p>
    <w:p w:rsidR="00C8676C" w:rsidRPr="0083521B" w:rsidRDefault="00C8676C" w:rsidP="00B23B98">
      <w:pPr>
        <w:autoSpaceDE w:val="0"/>
        <w:autoSpaceDN w:val="0"/>
        <w:adjustRightInd w:val="0"/>
        <w:ind w:right="-514"/>
        <w:rPr>
          <w:rFonts w:ascii="Arial" w:hAnsi="Arial" w:cs="Arial"/>
        </w:rPr>
      </w:pPr>
      <w:r>
        <w:rPr>
          <w:noProof/>
          <w:lang w:eastAsia="en-GB"/>
        </w:rPr>
        <w:pict>
          <v:shape id="_x0000_s1027" type="#_x0000_t75" style="position:absolute;margin-left:3pt;margin-top:55.6pt;width:168pt;height:125.15pt;z-index:-251657216">
            <v:imagedata r:id="rId8" o:title=""/>
          </v:shape>
        </w:pict>
      </w:r>
      <w:r w:rsidRPr="0083521B">
        <w:rPr>
          <w:rFonts w:ascii="Arial" w:hAnsi="Arial" w:cs="Arial"/>
        </w:rPr>
        <w:t xml:space="preserve">*Whiteness means a clear discoloration of the fingers with a sharp edge, usually followed by a red flush.  </w:t>
      </w: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ind w:left="5760" w:firstLine="720"/>
        <w:rPr>
          <w:rFonts w:ascii="Arial" w:hAnsi="Arial" w:cs="Arial"/>
        </w:rPr>
      </w:pP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jc w:val="center"/>
        <w:rPr>
          <w:rFonts w:ascii="Arial" w:hAnsi="Arial" w:cs="Arial"/>
        </w:rPr>
      </w:pPr>
      <w:r w:rsidRPr="0083521B">
        <w:rPr>
          <w:rFonts w:ascii="Arial" w:hAnsi="Arial" w:cs="Arial"/>
        </w:rPr>
        <w:t>Mark on the sketch the effected parts.</w:t>
      </w:r>
    </w:p>
    <w:tbl>
      <w:tblPr>
        <w:tblW w:w="4290" w:type="pct"/>
        <w:jc w:val="center"/>
        <w:tblCellSpacing w:w="15" w:type="dxa"/>
        <w:tblCellMar>
          <w:top w:w="15" w:type="dxa"/>
          <w:left w:w="15" w:type="dxa"/>
          <w:bottom w:w="15" w:type="dxa"/>
          <w:right w:w="15" w:type="dxa"/>
        </w:tblCellMar>
        <w:tblLook w:val="0000"/>
      </w:tblPr>
      <w:tblGrid>
        <w:gridCol w:w="2538"/>
        <w:gridCol w:w="2525"/>
        <w:gridCol w:w="2759"/>
      </w:tblGrid>
      <w:tr w:rsidR="00C8676C" w:rsidRPr="0083521B" w:rsidTr="008B1296">
        <w:trPr>
          <w:trHeight w:val="2749"/>
          <w:tblCellSpacing w:w="15" w:type="dxa"/>
          <w:jc w:val="center"/>
        </w:trPr>
        <w:tc>
          <w:tcPr>
            <w:tcW w:w="1592" w:type="pct"/>
            <w:vAlign w:val="center"/>
          </w:tcPr>
          <w:p w:rsidR="00C8676C" w:rsidRPr="0083521B" w:rsidRDefault="00C8676C" w:rsidP="008B1296">
            <w:pPr>
              <w:pStyle w:val="NormalWeb"/>
              <w:rPr>
                <w:rFonts w:ascii="Arial" w:hAnsi="Arial" w:cs="Arial"/>
                <w:sz w:val="22"/>
              </w:rPr>
            </w:pPr>
            <w:r w:rsidRPr="0083521B">
              <w:rPr>
                <w:rFonts w:ascii="Arial" w:hAnsi="Arial" w:cs="Arial"/>
                <w:b/>
                <w:bCs/>
                <w:color w:val="000080"/>
                <w:sz w:val="22"/>
                <w:u w:val="single"/>
              </w:rPr>
              <w:t>a) White colour or BLANCHING  </w:t>
            </w:r>
          </w:p>
        </w:tc>
        <w:tc>
          <w:tcPr>
            <w:tcW w:w="1594" w:type="pct"/>
            <w:vAlign w:val="center"/>
          </w:tcPr>
          <w:p w:rsidR="00C8676C" w:rsidRPr="0083521B" w:rsidRDefault="00C8676C" w:rsidP="008B1296">
            <w:pPr>
              <w:jc w:val="center"/>
              <w:rPr>
                <w:rFonts w:ascii="Arial" w:hAnsi="Arial" w:cs="Arial"/>
                <w:i/>
                <w:iCs/>
              </w:rPr>
            </w:pPr>
            <w:r>
              <w:pict>
                <v:shape id="_x0000_i1025" type="#_x0000_t75" alt="" style="width:114.75pt;height:141.75pt">
                  <v:imagedata r:id="rId9" r:href="rId10"/>
                </v:shape>
              </w:pict>
            </w:r>
          </w:p>
        </w:tc>
        <w:tc>
          <w:tcPr>
            <w:tcW w:w="1734" w:type="pct"/>
            <w:vAlign w:val="center"/>
          </w:tcPr>
          <w:p w:rsidR="00C8676C" w:rsidRPr="0083521B" w:rsidRDefault="00C8676C" w:rsidP="008B1296">
            <w:pPr>
              <w:jc w:val="center"/>
              <w:rPr>
                <w:rFonts w:ascii="Arial" w:hAnsi="Arial" w:cs="Arial"/>
                <w:i/>
                <w:iCs/>
              </w:rPr>
            </w:pPr>
            <w:r w:rsidRPr="007059AD">
              <w:rPr>
                <w:rFonts w:ascii="Arial" w:hAnsi="Arial" w:cs="Arial"/>
                <w:b/>
                <w:bCs/>
                <w:i/>
                <w:iCs/>
                <w:color w:val="000080"/>
              </w:rPr>
              <w:pict>
                <v:shape id="_x0000_i1026" type="#_x0000_t75" alt="" style="width:126.75pt;height:141.75pt">
                  <v:imagedata r:id="rId11" r:href="rId12"/>
                </v:shape>
              </w:pict>
            </w:r>
          </w:p>
        </w:tc>
      </w:tr>
      <w:tr w:rsidR="00C8676C" w:rsidRPr="0083521B" w:rsidTr="008B1296">
        <w:trPr>
          <w:trHeight w:val="2749"/>
          <w:tblCellSpacing w:w="15" w:type="dxa"/>
          <w:jc w:val="center"/>
        </w:trPr>
        <w:tc>
          <w:tcPr>
            <w:tcW w:w="1592" w:type="pct"/>
            <w:vAlign w:val="center"/>
          </w:tcPr>
          <w:p w:rsidR="00C8676C" w:rsidRPr="0083521B" w:rsidRDefault="00C8676C" w:rsidP="008B1296">
            <w:pPr>
              <w:pStyle w:val="NormalWeb"/>
              <w:rPr>
                <w:rFonts w:ascii="Arial" w:hAnsi="Arial" w:cs="Arial"/>
                <w:sz w:val="22"/>
              </w:rPr>
            </w:pPr>
            <w:r w:rsidRPr="0083521B">
              <w:rPr>
                <w:rFonts w:ascii="Arial" w:hAnsi="Arial" w:cs="Arial"/>
                <w:b/>
                <w:bCs/>
                <w:color w:val="000080"/>
                <w:sz w:val="22"/>
                <w:u w:val="single"/>
              </w:rPr>
              <w:t>b) TINGLING or NUMBNESS</w:t>
            </w:r>
          </w:p>
          <w:p w:rsidR="00C8676C" w:rsidRPr="0083521B" w:rsidRDefault="00C8676C" w:rsidP="008B1296">
            <w:pPr>
              <w:pStyle w:val="NormalWeb"/>
              <w:jc w:val="center"/>
              <w:rPr>
                <w:rFonts w:ascii="Arial" w:hAnsi="Arial" w:cs="Arial"/>
                <w:sz w:val="22"/>
              </w:rPr>
            </w:pPr>
            <w:r w:rsidRPr="0083521B">
              <w:rPr>
                <w:rFonts w:ascii="Arial" w:hAnsi="Arial" w:cs="Arial"/>
                <w:b/>
                <w:bCs/>
                <w:i/>
                <w:iCs/>
                <w:color w:val="000080"/>
                <w:sz w:val="22"/>
              </w:rPr>
              <w:t> </w:t>
            </w:r>
          </w:p>
        </w:tc>
        <w:tc>
          <w:tcPr>
            <w:tcW w:w="1594" w:type="pct"/>
            <w:vAlign w:val="center"/>
          </w:tcPr>
          <w:p w:rsidR="00C8676C" w:rsidRPr="0083521B" w:rsidRDefault="00C8676C" w:rsidP="008B1296">
            <w:pPr>
              <w:rPr>
                <w:rFonts w:ascii="Arial" w:hAnsi="Arial" w:cs="Arial"/>
              </w:rPr>
            </w:pPr>
            <w:r w:rsidRPr="007059AD">
              <w:rPr>
                <w:rFonts w:ascii="Arial" w:hAnsi="Arial" w:cs="Arial"/>
                <w:b/>
                <w:bCs/>
                <w:i/>
                <w:iCs/>
                <w:color w:val="000080"/>
              </w:rPr>
              <w:pict>
                <v:shape id="_x0000_i1027" type="#_x0000_t75" alt="" style="width:114.75pt;height:141.75pt">
                  <v:imagedata r:id="rId9" r:href="rId13"/>
                </v:shape>
              </w:pict>
            </w:r>
          </w:p>
        </w:tc>
        <w:tc>
          <w:tcPr>
            <w:tcW w:w="1734" w:type="pct"/>
            <w:vAlign w:val="center"/>
          </w:tcPr>
          <w:p w:rsidR="00C8676C" w:rsidRPr="0083521B" w:rsidRDefault="00C8676C" w:rsidP="008B1296">
            <w:pPr>
              <w:rPr>
                <w:rFonts w:ascii="Arial" w:hAnsi="Arial" w:cs="Arial"/>
              </w:rPr>
            </w:pPr>
            <w:r w:rsidRPr="007059AD">
              <w:rPr>
                <w:rFonts w:ascii="Arial" w:hAnsi="Arial" w:cs="Arial"/>
                <w:b/>
                <w:bCs/>
                <w:i/>
                <w:iCs/>
                <w:color w:val="000080"/>
              </w:rPr>
              <w:pict>
                <v:shape id="_x0000_i1028" type="#_x0000_t75" alt="" style="width:126.75pt;height:141.75pt">
                  <v:imagedata r:id="rId11" r:href="rId14"/>
                </v:shape>
              </w:pict>
            </w:r>
          </w:p>
        </w:tc>
      </w:tr>
    </w:tbl>
    <w:p w:rsidR="00C8676C" w:rsidRPr="0083521B" w:rsidRDefault="00C8676C" w:rsidP="00B23B98">
      <w:pPr>
        <w:autoSpaceDE w:val="0"/>
        <w:autoSpaceDN w:val="0"/>
        <w:adjustRightInd w:val="0"/>
        <w:rPr>
          <w:rFonts w:ascii="Arial" w:hAnsi="Arial" w:cs="Arial"/>
          <w:szCs w:val="20"/>
        </w:rPr>
      </w:pPr>
    </w:p>
    <w:p w:rsidR="00C8676C" w:rsidRPr="0083521B" w:rsidRDefault="00C8676C" w:rsidP="00B23B98">
      <w:pPr>
        <w:autoSpaceDE w:val="0"/>
        <w:autoSpaceDN w:val="0"/>
        <w:adjustRightInd w:val="0"/>
        <w:ind w:left="360" w:hanging="360"/>
        <w:rPr>
          <w:rFonts w:ascii="Arial" w:hAnsi="Arial" w:cs="Arial"/>
        </w:rPr>
      </w:pPr>
    </w:p>
    <w:p w:rsidR="00C8676C" w:rsidRPr="0083521B" w:rsidRDefault="00C8676C" w:rsidP="00B23B98">
      <w:pPr>
        <w:autoSpaceDE w:val="0"/>
        <w:autoSpaceDN w:val="0"/>
        <w:adjustRightInd w:val="0"/>
        <w:ind w:left="360" w:hanging="360"/>
        <w:rPr>
          <w:rFonts w:ascii="Arial" w:hAnsi="Arial" w:cs="Arial"/>
        </w:rPr>
      </w:pPr>
    </w:p>
    <w:p w:rsidR="00C8676C" w:rsidRPr="0083521B" w:rsidRDefault="00C8676C" w:rsidP="00B23B98">
      <w:pPr>
        <w:autoSpaceDE w:val="0"/>
        <w:autoSpaceDN w:val="0"/>
        <w:adjustRightInd w:val="0"/>
        <w:ind w:left="360" w:hanging="360"/>
        <w:rPr>
          <w:rFonts w:ascii="Arial" w:hAnsi="Arial" w:cs="Arial"/>
        </w:rPr>
      </w:pPr>
    </w:p>
    <w:p w:rsidR="00C8676C" w:rsidRPr="0083521B" w:rsidRDefault="00C8676C" w:rsidP="00B23B98">
      <w:pPr>
        <w:autoSpaceDE w:val="0"/>
        <w:autoSpaceDN w:val="0"/>
        <w:adjustRightInd w:val="0"/>
        <w:ind w:left="360" w:hanging="360"/>
        <w:rPr>
          <w:rFonts w:ascii="Arial" w:hAnsi="Arial" w:cs="Arial"/>
        </w:rPr>
      </w:pPr>
    </w:p>
    <w:p w:rsidR="00C8676C" w:rsidRPr="0083521B" w:rsidRDefault="00C8676C" w:rsidP="00B23B98">
      <w:pPr>
        <w:autoSpaceDE w:val="0"/>
        <w:autoSpaceDN w:val="0"/>
        <w:adjustRightInd w:val="0"/>
        <w:ind w:left="360" w:hanging="360"/>
        <w:rPr>
          <w:rFonts w:ascii="Arial" w:hAnsi="Arial" w:cs="Arial"/>
        </w:rPr>
      </w:pPr>
      <w:r w:rsidRPr="0083521B">
        <w:rPr>
          <w:rFonts w:ascii="Arial" w:hAnsi="Arial" w:cs="Arial"/>
        </w:rPr>
        <w:t>(e) Have you noticed any changes in your response to your tolerance of working outdoors in the cold?</w:t>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t xml:space="preserve">          </w:t>
      </w:r>
      <w:r w:rsidRPr="0083521B">
        <w:rPr>
          <w:rFonts w:ascii="Arial" w:hAnsi="Arial" w:cs="Arial"/>
          <w:b/>
        </w:rPr>
        <w:t>Y/N</w:t>
      </w:r>
    </w:p>
    <w:p w:rsidR="00C8676C" w:rsidRPr="0083521B" w:rsidRDefault="00C8676C" w:rsidP="00B23B98">
      <w:pPr>
        <w:autoSpaceDE w:val="0"/>
        <w:autoSpaceDN w:val="0"/>
        <w:adjustRightInd w:val="0"/>
        <w:ind w:left="360"/>
        <w:rPr>
          <w:rFonts w:ascii="Arial" w:hAnsi="Arial" w:cs="Arial"/>
        </w:rPr>
      </w:pPr>
    </w:p>
    <w:p w:rsidR="00C8676C" w:rsidRPr="0083521B" w:rsidRDefault="00C8676C" w:rsidP="00B23B98">
      <w:pPr>
        <w:numPr>
          <w:ilvl w:val="0"/>
          <w:numId w:val="3"/>
        </w:numPr>
        <w:tabs>
          <w:tab w:val="clear" w:pos="720"/>
          <w:tab w:val="num" w:pos="360"/>
        </w:tabs>
        <w:autoSpaceDE w:val="0"/>
        <w:autoSpaceDN w:val="0"/>
        <w:adjustRightInd w:val="0"/>
        <w:spacing w:after="0" w:line="240" w:lineRule="auto"/>
        <w:ind w:left="360"/>
        <w:rPr>
          <w:rFonts w:ascii="Arial" w:hAnsi="Arial" w:cs="Arial"/>
        </w:rPr>
      </w:pPr>
      <w:r w:rsidRPr="0083521B">
        <w:rPr>
          <w:rFonts w:ascii="Arial" w:hAnsi="Arial" w:cs="Arial"/>
        </w:rPr>
        <w:t xml:space="preserve">Are you experiencing any other problems with the muscles or joints of the hands or arms? </w:t>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t xml:space="preserve">          </w:t>
      </w:r>
      <w:r w:rsidRPr="0083521B">
        <w:rPr>
          <w:rFonts w:ascii="Arial" w:hAnsi="Arial" w:cs="Arial"/>
          <w:b/>
        </w:rPr>
        <w:t>Y/N</w:t>
      </w:r>
    </w:p>
    <w:p w:rsidR="00C8676C" w:rsidRPr="0083521B" w:rsidRDefault="00C8676C" w:rsidP="00B23B98">
      <w:pPr>
        <w:autoSpaceDE w:val="0"/>
        <w:autoSpaceDN w:val="0"/>
        <w:adjustRightInd w:val="0"/>
        <w:ind w:left="360"/>
        <w:rPr>
          <w:rFonts w:ascii="Arial" w:hAnsi="Arial" w:cs="Arial"/>
        </w:rPr>
      </w:pPr>
    </w:p>
    <w:p w:rsidR="00C8676C" w:rsidRPr="0083521B" w:rsidRDefault="00C8676C" w:rsidP="00B23B98">
      <w:pPr>
        <w:numPr>
          <w:ilvl w:val="0"/>
          <w:numId w:val="3"/>
        </w:numPr>
        <w:tabs>
          <w:tab w:val="clear" w:pos="720"/>
          <w:tab w:val="num" w:pos="360"/>
        </w:tabs>
        <w:autoSpaceDE w:val="0"/>
        <w:autoSpaceDN w:val="0"/>
        <w:adjustRightInd w:val="0"/>
        <w:spacing w:after="0" w:line="240" w:lineRule="auto"/>
        <w:ind w:left="360"/>
        <w:rPr>
          <w:rFonts w:ascii="Arial" w:hAnsi="Arial" w:cs="Arial"/>
        </w:rPr>
      </w:pPr>
      <w:r w:rsidRPr="0083521B">
        <w:rPr>
          <w:rFonts w:ascii="Arial" w:hAnsi="Arial" w:cs="Arial"/>
        </w:rPr>
        <w:t xml:space="preserve">Do you have difficulty picking up very small objects e.g. screws or buttons or opening tight jars? </w:t>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r>
      <w:r w:rsidRPr="0083521B">
        <w:rPr>
          <w:rFonts w:ascii="Arial" w:hAnsi="Arial" w:cs="Arial"/>
        </w:rPr>
        <w:tab/>
        <w:t xml:space="preserve">          </w:t>
      </w:r>
      <w:r w:rsidRPr="0083521B">
        <w:rPr>
          <w:rFonts w:ascii="Arial" w:hAnsi="Arial" w:cs="Arial"/>
          <w:b/>
        </w:rPr>
        <w:t>Y/N</w:t>
      </w:r>
    </w:p>
    <w:p w:rsidR="00C8676C" w:rsidRPr="0083521B" w:rsidRDefault="00C8676C" w:rsidP="00B23B98">
      <w:pPr>
        <w:tabs>
          <w:tab w:val="num" w:pos="360"/>
        </w:tabs>
        <w:autoSpaceDE w:val="0"/>
        <w:autoSpaceDN w:val="0"/>
        <w:adjustRightInd w:val="0"/>
        <w:ind w:left="360" w:hanging="360"/>
        <w:rPr>
          <w:rFonts w:ascii="Arial" w:hAnsi="Arial" w:cs="Arial"/>
        </w:rPr>
      </w:pPr>
    </w:p>
    <w:p w:rsidR="00C8676C" w:rsidRPr="0083521B" w:rsidRDefault="00C8676C" w:rsidP="00B23B98">
      <w:pPr>
        <w:numPr>
          <w:ilvl w:val="0"/>
          <w:numId w:val="3"/>
        </w:numPr>
        <w:tabs>
          <w:tab w:val="clear" w:pos="720"/>
          <w:tab w:val="num" w:pos="360"/>
        </w:tabs>
        <w:autoSpaceDE w:val="0"/>
        <w:autoSpaceDN w:val="0"/>
        <w:adjustRightInd w:val="0"/>
        <w:spacing w:after="0" w:line="240" w:lineRule="auto"/>
        <w:ind w:left="360"/>
        <w:rPr>
          <w:rFonts w:ascii="Arial" w:hAnsi="Arial" w:cs="Arial"/>
          <w:szCs w:val="20"/>
        </w:rPr>
      </w:pPr>
      <w:r w:rsidRPr="0083521B">
        <w:rPr>
          <w:rFonts w:ascii="Arial" w:hAnsi="Arial" w:cs="Arial"/>
        </w:rPr>
        <w:t xml:space="preserve">Has anything changed about your health since your last assessment?  </w:t>
      </w:r>
      <w:r w:rsidRPr="0083521B">
        <w:rPr>
          <w:rFonts w:ascii="Arial" w:hAnsi="Arial" w:cs="Arial"/>
          <w:b/>
        </w:rPr>
        <w:t>Y/N</w:t>
      </w:r>
    </w:p>
    <w:p w:rsidR="00C8676C" w:rsidRPr="0083521B" w:rsidRDefault="00C8676C" w:rsidP="00B23B98">
      <w:pPr>
        <w:tabs>
          <w:tab w:val="num" w:pos="360"/>
        </w:tabs>
        <w:autoSpaceDE w:val="0"/>
        <w:autoSpaceDN w:val="0"/>
        <w:adjustRightInd w:val="0"/>
        <w:ind w:left="360" w:hanging="360"/>
        <w:rPr>
          <w:rFonts w:ascii="Arial" w:hAnsi="Arial" w:cs="Arial"/>
        </w:rPr>
      </w:pPr>
      <w:r w:rsidRPr="0083521B">
        <w:rPr>
          <w:rFonts w:ascii="Arial" w:hAnsi="Arial" w:cs="Arial"/>
        </w:rPr>
        <w:t>If so give details</w:t>
      </w:r>
    </w:p>
    <w:p w:rsidR="00C8676C" w:rsidRPr="0083521B" w:rsidRDefault="00C8676C" w:rsidP="00B23B98">
      <w:pPr>
        <w:tabs>
          <w:tab w:val="num" w:pos="360"/>
        </w:tabs>
        <w:autoSpaceDE w:val="0"/>
        <w:autoSpaceDN w:val="0"/>
        <w:adjustRightInd w:val="0"/>
        <w:ind w:left="360" w:hanging="360"/>
        <w:rPr>
          <w:rFonts w:ascii="Arial" w:hAnsi="Arial" w:cs="Arial"/>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r w:rsidRPr="0083521B">
        <w:rPr>
          <w:rFonts w:ascii="Arial" w:hAnsi="Arial" w:cs="Arial"/>
          <w:b/>
          <w:bCs/>
        </w:rPr>
        <w:t>OCCUPATIONAL HISTORY (If CV not on file)</w:t>
      </w:r>
    </w:p>
    <w:p w:rsidR="00C8676C" w:rsidRPr="0083521B" w:rsidRDefault="00C8676C" w:rsidP="00B23B98">
      <w:pPr>
        <w:autoSpaceDE w:val="0"/>
        <w:autoSpaceDN w:val="0"/>
        <w:adjustRightInd w:val="0"/>
        <w:rPr>
          <w:rFonts w:ascii="Arial" w:hAnsi="Arial" w:cs="Arial"/>
          <w:i/>
        </w:rPr>
      </w:pPr>
      <w:r w:rsidRPr="0083521B">
        <w:rPr>
          <w:rFonts w:ascii="Arial" w:hAnsi="Arial" w:cs="Arial"/>
          <w:i/>
        </w:rPr>
        <w:t>(Detail brief history overleaf if your CV is not available or on file)</w:t>
      </w: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szCs w:val="20"/>
        </w:rPr>
      </w:pPr>
      <w:r w:rsidRPr="0083521B">
        <w:rPr>
          <w:rFonts w:ascii="Arial" w:hAnsi="Arial" w:cs="Arial"/>
          <w:b/>
          <w:bCs/>
        </w:rPr>
        <w:t>Dates                    Job Title</w:t>
      </w:r>
      <w:r w:rsidRPr="0083521B">
        <w:rPr>
          <w:rFonts w:ascii="Arial" w:hAnsi="Arial" w:cs="Arial"/>
          <w:b/>
          <w:bCs/>
        </w:rPr>
        <w:tab/>
      </w:r>
      <w:r w:rsidRPr="0083521B">
        <w:rPr>
          <w:rFonts w:ascii="Arial" w:hAnsi="Arial" w:cs="Arial"/>
          <w:b/>
          <w:bCs/>
        </w:rPr>
        <w:tab/>
      </w:r>
      <w:r w:rsidRPr="0083521B">
        <w:rPr>
          <w:rFonts w:ascii="Arial" w:hAnsi="Arial" w:cs="Arial"/>
          <w:b/>
          <w:bCs/>
        </w:rPr>
        <w:tab/>
        <w:t xml:space="preserve">     Job Task</w:t>
      </w:r>
    </w:p>
    <w:p w:rsidR="00C8676C" w:rsidRPr="0083521B" w:rsidRDefault="00C8676C" w:rsidP="00B23B98">
      <w:pPr>
        <w:autoSpaceDE w:val="0"/>
        <w:autoSpaceDN w:val="0"/>
        <w:adjustRightInd w:val="0"/>
        <w:rPr>
          <w:rFonts w:ascii="Arial" w:hAnsi="Arial" w:cs="Arial"/>
          <w:szCs w:val="20"/>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Cs/>
        </w:rPr>
      </w:pPr>
      <w:r w:rsidRPr="0083521B">
        <w:rPr>
          <w:rFonts w:ascii="Arial" w:hAnsi="Arial" w:cs="Arial"/>
          <w:bCs/>
        </w:rPr>
        <w:t>I certify that all the answers given above are true to the best of my knowledge and belief.</w:t>
      </w: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r w:rsidRPr="0083521B">
        <w:rPr>
          <w:rFonts w:ascii="Arial" w:hAnsi="Arial" w:cs="Arial"/>
          <w:b/>
          <w:bCs/>
        </w:rPr>
        <w:t xml:space="preserve">Signed (worker): </w:t>
      </w:r>
      <w:r w:rsidRPr="0083521B">
        <w:rPr>
          <w:rFonts w:ascii="Arial" w:hAnsi="Arial" w:cs="Arial"/>
          <w:b/>
          <w:bCs/>
        </w:rPr>
        <w:tab/>
      </w:r>
      <w:r w:rsidRPr="0083521B">
        <w:rPr>
          <w:rFonts w:ascii="Arial" w:hAnsi="Arial" w:cs="Arial"/>
          <w:b/>
          <w:bCs/>
        </w:rPr>
        <w:tab/>
      </w:r>
      <w:r w:rsidRPr="0083521B">
        <w:rPr>
          <w:rFonts w:ascii="Arial" w:hAnsi="Arial" w:cs="Arial"/>
          <w:b/>
          <w:bCs/>
        </w:rPr>
        <w:tab/>
      </w:r>
      <w:r w:rsidRPr="0083521B">
        <w:rPr>
          <w:rFonts w:ascii="Arial" w:hAnsi="Arial" w:cs="Arial"/>
          <w:b/>
          <w:bCs/>
        </w:rPr>
        <w:tab/>
      </w:r>
      <w:r w:rsidRPr="0083521B">
        <w:rPr>
          <w:rFonts w:ascii="Arial" w:hAnsi="Arial" w:cs="Arial"/>
          <w:b/>
          <w:bCs/>
        </w:rPr>
        <w:tab/>
      </w:r>
      <w:r w:rsidRPr="0083521B">
        <w:rPr>
          <w:rFonts w:ascii="Arial" w:hAnsi="Arial" w:cs="Arial"/>
          <w:b/>
          <w:bCs/>
        </w:rPr>
        <w:tab/>
        <w:t>Date:</w:t>
      </w: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p>
    <w:p w:rsidR="00C8676C" w:rsidRPr="0083521B" w:rsidRDefault="00C8676C" w:rsidP="00B23B98">
      <w:pPr>
        <w:autoSpaceDE w:val="0"/>
        <w:autoSpaceDN w:val="0"/>
        <w:adjustRightInd w:val="0"/>
        <w:rPr>
          <w:rFonts w:ascii="Arial" w:hAnsi="Arial" w:cs="Arial"/>
          <w:b/>
          <w:bCs/>
        </w:rPr>
      </w:pPr>
      <w:r w:rsidRPr="0083521B">
        <w:rPr>
          <w:rFonts w:ascii="Arial" w:hAnsi="Arial" w:cs="Arial"/>
          <w:b/>
          <w:bCs/>
        </w:rPr>
        <w:t xml:space="preserve">RETURN IN CONFIDENCE TO: </w:t>
      </w:r>
      <w:r w:rsidRPr="0083521B">
        <w:rPr>
          <w:rFonts w:ascii="Arial" w:hAnsi="Arial" w:cs="Arial"/>
          <w:b/>
          <w:bCs/>
          <w:color w:val="FF0000"/>
        </w:rPr>
        <w:t>XXXXXXX</w:t>
      </w:r>
    </w:p>
    <w:p w:rsidR="00C8676C" w:rsidRPr="0083521B" w:rsidRDefault="00C8676C" w:rsidP="00B23B98">
      <w:pPr>
        <w:autoSpaceDE w:val="0"/>
        <w:autoSpaceDN w:val="0"/>
        <w:adjustRightInd w:val="0"/>
        <w:rPr>
          <w:rFonts w:ascii="Arial" w:hAnsi="Arial" w:cs="Arial"/>
          <w:b/>
          <w:bCs/>
        </w:rPr>
      </w:pPr>
      <w:r w:rsidRPr="0083521B">
        <w:rPr>
          <w:rFonts w:ascii="Arial" w:hAnsi="Arial" w:cs="Arial"/>
          <w:b/>
          <w:bCs/>
        </w:rPr>
        <w:t>(Responsible person, not necessarily medically trained):</w:t>
      </w: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i/>
        </w:rPr>
      </w:pPr>
      <w:r w:rsidRPr="0083521B">
        <w:rPr>
          <w:rFonts w:ascii="Arial" w:hAnsi="Arial" w:cs="Arial"/>
          <w:i/>
        </w:rPr>
        <w:t xml:space="preserve">Use the findings of this questionnaire to decide what else, if anything needs to be done.  Any report of health effects should be referred to a trained assessor or Registered medical practitioner for further clinical investigation (they may need to report it under RIDDOR).  It is good practice to remove the worker from further exposure pending diagnosis. </w:t>
      </w:r>
    </w:p>
    <w:p w:rsidR="00C8676C" w:rsidRPr="0083521B" w:rsidRDefault="00C8676C" w:rsidP="00B23B98">
      <w:pPr>
        <w:autoSpaceDE w:val="0"/>
        <w:autoSpaceDN w:val="0"/>
        <w:adjustRightInd w:val="0"/>
        <w:rPr>
          <w:rFonts w:ascii="Arial" w:hAnsi="Arial" w:cs="Arial"/>
          <w:i/>
        </w:rPr>
      </w:pPr>
      <w:r w:rsidRPr="0083521B">
        <w:rPr>
          <w:rFonts w:ascii="Arial" w:hAnsi="Arial" w:cs="Arial"/>
          <w:i/>
        </w:rPr>
        <w:t>It is not usually necessary to refer those who do not report symptoms, but you should keep records and seek every opportunity to minimise vibration exposure.</w:t>
      </w: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b/>
          <w:bCs/>
        </w:rPr>
      </w:pPr>
      <w:r w:rsidRPr="0083521B">
        <w:rPr>
          <w:rFonts w:ascii="Arial" w:hAnsi="Arial" w:cs="Arial"/>
        </w:rPr>
        <w:t xml:space="preserve">Information for workers about Hand-arm vibration syndrome </w:t>
      </w:r>
      <w:r w:rsidRPr="0083521B">
        <w:rPr>
          <w:rFonts w:ascii="Arial" w:hAnsi="Arial" w:cs="Arial"/>
          <w:b/>
          <w:bCs/>
        </w:rPr>
        <w:t>(HAVS):</w:t>
      </w:r>
    </w:p>
    <w:p w:rsidR="00C8676C" w:rsidRPr="0083521B" w:rsidRDefault="00C8676C" w:rsidP="00B23B98">
      <w:pPr>
        <w:numPr>
          <w:ilvl w:val="0"/>
          <w:numId w:val="2"/>
        </w:numPr>
        <w:autoSpaceDE w:val="0"/>
        <w:autoSpaceDN w:val="0"/>
        <w:adjustRightInd w:val="0"/>
        <w:spacing w:after="0" w:line="240" w:lineRule="auto"/>
        <w:rPr>
          <w:rFonts w:ascii="Arial" w:hAnsi="Arial" w:cs="Arial"/>
        </w:rPr>
      </w:pPr>
      <w:r w:rsidRPr="0083521B">
        <w:rPr>
          <w:rFonts w:ascii="Arial" w:hAnsi="Arial" w:cs="Arial"/>
        </w:rPr>
        <w:t xml:space="preserve">is a disorder which </w:t>
      </w:r>
      <w:r w:rsidRPr="0083521B">
        <w:rPr>
          <w:rFonts w:ascii="Arial" w:hAnsi="Arial" w:cs="Arial"/>
          <w:bCs/>
          <w:iCs/>
        </w:rPr>
        <w:t xml:space="preserve">affects </w:t>
      </w:r>
      <w:r w:rsidRPr="0083521B">
        <w:rPr>
          <w:rFonts w:ascii="Arial" w:hAnsi="Arial" w:cs="Arial"/>
        </w:rPr>
        <w:t xml:space="preserve">the blood vessels, nerves, muscles and </w:t>
      </w:r>
      <w:r w:rsidRPr="0083521B">
        <w:rPr>
          <w:rFonts w:ascii="Arial" w:hAnsi="Arial" w:cs="Arial"/>
          <w:bCs/>
        </w:rPr>
        <w:t xml:space="preserve">joints </w:t>
      </w:r>
      <w:r w:rsidRPr="0083521B">
        <w:rPr>
          <w:rFonts w:ascii="Arial" w:hAnsi="Arial" w:cs="Arial"/>
        </w:rPr>
        <w:t xml:space="preserve">of the hand, wrist and </w:t>
      </w:r>
      <w:r w:rsidRPr="0083521B">
        <w:rPr>
          <w:rFonts w:ascii="Arial" w:hAnsi="Arial" w:cs="Arial"/>
          <w:bCs/>
        </w:rPr>
        <w:t>arm;</w:t>
      </w:r>
    </w:p>
    <w:p w:rsidR="00C8676C" w:rsidRPr="0083521B" w:rsidRDefault="00C8676C" w:rsidP="00B23B98">
      <w:pPr>
        <w:numPr>
          <w:ilvl w:val="0"/>
          <w:numId w:val="2"/>
        </w:numPr>
        <w:autoSpaceDE w:val="0"/>
        <w:autoSpaceDN w:val="0"/>
        <w:adjustRightInd w:val="0"/>
        <w:spacing w:after="0" w:line="240" w:lineRule="auto"/>
        <w:rPr>
          <w:rFonts w:ascii="Arial" w:hAnsi="Arial" w:cs="Arial"/>
        </w:rPr>
      </w:pPr>
      <w:r w:rsidRPr="0083521B">
        <w:rPr>
          <w:rFonts w:ascii="Arial" w:hAnsi="Arial" w:cs="Arial"/>
          <w:iCs/>
        </w:rPr>
        <w:t xml:space="preserve">can </w:t>
      </w:r>
      <w:r w:rsidRPr="0083521B">
        <w:rPr>
          <w:rFonts w:ascii="Arial" w:hAnsi="Arial" w:cs="Arial"/>
        </w:rPr>
        <w:t xml:space="preserve">become severely disabling </w:t>
      </w:r>
      <w:r w:rsidRPr="0083521B">
        <w:rPr>
          <w:rFonts w:ascii="Arial" w:hAnsi="Arial" w:cs="Arial"/>
          <w:bCs/>
          <w:iCs/>
        </w:rPr>
        <w:t xml:space="preserve">if </w:t>
      </w:r>
      <w:r w:rsidRPr="0083521B">
        <w:rPr>
          <w:rFonts w:ascii="Arial" w:hAnsi="Arial" w:cs="Arial"/>
        </w:rPr>
        <w:t>ignored, and</w:t>
      </w:r>
    </w:p>
    <w:p w:rsidR="00C8676C" w:rsidRPr="0083521B" w:rsidRDefault="00C8676C" w:rsidP="00B23B98">
      <w:pPr>
        <w:numPr>
          <w:ilvl w:val="0"/>
          <w:numId w:val="2"/>
        </w:numPr>
        <w:autoSpaceDE w:val="0"/>
        <w:autoSpaceDN w:val="0"/>
        <w:adjustRightInd w:val="0"/>
        <w:spacing w:after="0" w:line="240" w:lineRule="auto"/>
        <w:rPr>
          <w:rFonts w:ascii="Arial" w:hAnsi="Arial" w:cs="Arial"/>
        </w:rPr>
      </w:pPr>
      <w:r w:rsidRPr="0083521B">
        <w:rPr>
          <w:rFonts w:ascii="Arial" w:hAnsi="Arial" w:cs="Arial"/>
        </w:rPr>
        <w:t xml:space="preserve">Is best known as </w:t>
      </w:r>
      <w:r w:rsidRPr="0083521B">
        <w:rPr>
          <w:rFonts w:ascii="Arial" w:hAnsi="Arial" w:cs="Arial"/>
          <w:b/>
        </w:rPr>
        <w:t>vibration white finger</w:t>
      </w:r>
      <w:r w:rsidRPr="0083521B">
        <w:rPr>
          <w:rFonts w:ascii="Arial" w:hAnsi="Arial" w:cs="Arial"/>
        </w:rPr>
        <w:t xml:space="preserve"> </w:t>
      </w:r>
      <w:r w:rsidRPr="0083521B">
        <w:rPr>
          <w:rFonts w:ascii="Arial" w:hAnsi="Arial" w:cs="Arial"/>
          <w:bCs/>
        </w:rPr>
        <w:t xml:space="preserve">(VWF), </w:t>
      </w:r>
      <w:r w:rsidRPr="0083521B">
        <w:rPr>
          <w:rFonts w:ascii="Arial" w:hAnsi="Arial" w:cs="Arial"/>
        </w:rPr>
        <w:t xml:space="preserve">which </w:t>
      </w:r>
      <w:r w:rsidRPr="0083521B">
        <w:rPr>
          <w:rFonts w:ascii="Arial" w:hAnsi="Arial" w:cs="Arial"/>
          <w:iCs/>
        </w:rPr>
        <w:t xml:space="preserve">can </w:t>
      </w:r>
      <w:r w:rsidRPr="0083521B">
        <w:rPr>
          <w:rFonts w:ascii="Arial" w:hAnsi="Arial" w:cs="Arial"/>
          <w:bCs/>
        </w:rPr>
        <w:t xml:space="preserve">be </w:t>
      </w:r>
      <w:r w:rsidRPr="0083521B">
        <w:rPr>
          <w:rFonts w:ascii="Arial" w:hAnsi="Arial" w:cs="Arial"/>
        </w:rPr>
        <w:t xml:space="preserve">triggered by cold or wet weather and </w:t>
      </w:r>
      <w:r w:rsidRPr="0083521B">
        <w:rPr>
          <w:rFonts w:ascii="Arial" w:hAnsi="Arial" w:cs="Arial"/>
          <w:bCs/>
          <w:iCs/>
        </w:rPr>
        <w:t xml:space="preserve">can </w:t>
      </w:r>
      <w:r w:rsidRPr="0083521B">
        <w:rPr>
          <w:rFonts w:ascii="Arial" w:hAnsi="Arial" w:cs="Arial"/>
          <w:bCs/>
        </w:rPr>
        <w:t xml:space="preserve">cause </w:t>
      </w:r>
      <w:r w:rsidRPr="0083521B">
        <w:rPr>
          <w:rFonts w:ascii="Arial" w:hAnsi="Arial" w:cs="Arial"/>
        </w:rPr>
        <w:t xml:space="preserve">severe pain in the </w:t>
      </w:r>
      <w:r w:rsidRPr="0083521B">
        <w:rPr>
          <w:rFonts w:ascii="Arial" w:hAnsi="Arial" w:cs="Arial"/>
          <w:bCs/>
          <w:iCs/>
        </w:rPr>
        <w:t>affected fingers.</w:t>
      </w:r>
    </w:p>
    <w:p w:rsidR="00C8676C" w:rsidRPr="0083521B" w:rsidRDefault="00C8676C" w:rsidP="00B23B98">
      <w:pPr>
        <w:autoSpaceDE w:val="0"/>
        <w:autoSpaceDN w:val="0"/>
        <w:adjustRightInd w:val="0"/>
        <w:rPr>
          <w:rFonts w:ascii="Arial" w:hAnsi="Arial" w:cs="Arial"/>
        </w:rPr>
      </w:pPr>
    </w:p>
    <w:p w:rsidR="00C8676C" w:rsidRPr="0083521B" w:rsidRDefault="00C8676C" w:rsidP="00B23B98">
      <w:pPr>
        <w:autoSpaceDE w:val="0"/>
        <w:autoSpaceDN w:val="0"/>
        <w:adjustRightInd w:val="0"/>
        <w:rPr>
          <w:rFonts w:ascii="Arial" w:hAnsi="Arial" w:cs="Arial"/>
        </w:rPr>
      </w:pPr>
      <w:r w:rsidRPr="0083521B">
        <w:rPr>
          <w:rFonts w:ascii="Arial" w:hAnsi="Arial" w:cs="Arial"/>
          <w:bCs/>
        </w:rPr>
        <w:t xml:space="preserve">Signs </w:t>
      </w:r>
      <w:r w:rsidRPr="0083521B">
        <w:rPr>
          <w:rFonts w:ascii="Arial" w:hAnsi="Arial" w:cs="Arial"/>
        </w:rPr>
        <w:t>to look out for in hand-arm vibration syndrome:</w:t>
      </w:r>
    </w:p>
    <w:p w:rsidR="00C8676C" w:rsidRPr="0083521B" w:rsidRDefault="00C8676C" w:rsidP="00B23B98">
      <w:pPr>
        <w:numPr>
          <w:ilvl w:val="0"/>
          <w:numId w:val="2"/>
        </w:numPr>
        <w:autoSpaceDE w:val="0"/>
        <w:autoSpaceDN w:val="0"/>
        <w:adjustRightInd w:val="0"/>
        <w:spacing w:after="0" w:line="240" w:lineRule="auto"/>
        <w:rPr>
          <w:rFonts w:ascii="Arial" w:hAnsi="Arial" w:cs="Arial"/>
        </w:rPr>
      </w:pPr>
      <w:r w:rsidRPr="0083521B">
        <w:rPr>
          <w:rFonts w:ascii="Arial" w:hAnsi="Arial" w:cs="Arial"/>
          <w:bCs/>
        </w:rPr>
        <w:t xml:space="preserve">tingling </w:t>
      </w:r>
      <w:r w:rsidRPr="0083521B">
        <w:rPr>
          <w:rFonts w:ascii="Arial" w:hAnsi="Arial" w:cs="Arial"/>
        </w:rPr>
        <w:t>and numbness in the fingers;</w:t>
      </w:r>
    </w:p>
    <w:p w:rsidR="00C8676C" w:rsidRPr="0083521B" w:rsidRDefault="00C8676C" w:rsidP="00B23B98">
      <w:pPr>
        <w:numPr>
          <w:ilvl w:val="0"/>
          <w:numId w:val="2"/>
        </w:numPr>
        <w:autoSpaceDE w:val="0"/>
        <w:autoSpaceDN w:val="0"/>
        <w:adjustRightInd w:val="0"/>
        <w:spacing w:after="0" w:line="240" w:lineRule="auto"/>
        <w:rPr>
          <w:rFonts w:ascii="Arial" w:hAnsi="Arial" w:cs="Arial"/>
        </w:rPr>
      </w:pPr>
      <w:r w:rsidRPr="0083521B">
        <w:rPr>
          <w:rFonts w:ascii="Arial" w:hAnsi="Arial" w:cs="Arial"/>
        </w:rPr>
        <w:t xml:space="preserve">in the cold and </w:t>
      </w:r>
      <w:r w:rsidRPr="0083521B">
        <w:rPr>
          <w:rFonts w:ascii="Arial" w:hAnsi="Arial" w:cs="Arial"/>
          <w:bCs/>
        </w:rPr>
        <w:t xml:space="preserve">wet, </w:t>
      </w:r>
      <w:r w:rsidRPr="0083521B">
        <w:rPr>
          <w:rFonts w:ascii="Arial" w:hAnsi="Arial" w:cs="Arial"/>
        </w:rPr>
        <w:t xml:space="preserve">fingers go white, then blue, then red and </w:t>
      </w:r>
      <w:r w:rsidRPr="0083521B">
        <w:rPr>
          <w:rFonts w:ascii="Arial" w:hAnsi="Arial" w:cs="Arial"/>
          <w:bCs/>
        </w:rPr>
        <w:t xml:space="preserve">are </w:t>
      </w:r>
      <w:r w:rsidRPr="0083521B">
        <w:rPr>
          <w:rFonts w:ascii="Arial" w:hAnsi="Arial" w:cs="Arial"/>
        </w:rPr>
        <w:t>painful;</w:t>
      </w:r>
    </w:p>
    <w:p w:rsidR="00C8676C" w:rsidRPr="0083521B" w:rsidRDefault="00C8676C" w:rsidP="00B23B98">
      <w:pPr>
        <w:numPr>
          <w:ilvl w:val="0"/>
          <w:numId w:val="2"/>
        </w:numPr>
        <w:autoSpaceDE w:val="0"/>
        <w:autoSpaceDN w:val="0"/>
        <w:adjustRightInd w:val="0"/>
        <w:spacing w:after="0" w:line="240" w:lineRule="auto"/>
        <w:rPr>
          <w:rFonts w:ascii="Arial" w:hAnsi="Arial" w:cs="Arial"/>
        </w:rPr>
      </w:pPr>
      <w:r>
        <w:rPr>
          <w:rFonts w:ascii="Arial" w:hAnsi="Arial" w:cs="Arial"/>
        </w:rPr>
        <w:t>You</w:t>
      </w:r>
      <w:r w:rsidRPr="0083521B">
        <w:rPr>
          <w:rFonts w:ascii="Arial" w:hAnsi="Arial" w:cs="Arial"/>
        </w:rPr>
        <w:t xml:space="preserve"> can't feel </w:t>
      </w:r>
      <w:r w:rsidRPr="0083521B">
        <w:rPr>
          <w:rFonts w:ascii="Arial" w:hAnsi="Arial" w:cs="Arial"/>
          <w:bCs/>
        </w:rPr>
        <w:t xml:space="preserve">things </w:t>
      </w:r>
      <w:r w:rsidRPr="0083521B">
        <w:rPr>
          <w:rFonts w:ascii="Arial" w:hAnsi="Arial" w:cs="Arial"/>
        </w:rPr>
        <w:t>with your fingers;</w:t>
      </w:r>
    </w:p>
    <w:p w:rsidR="00C8676C" w:rsidRPr="0083521B" w:rsidRDefault="00C8676C" w:rsidP="00B23B98">
      <w:pPr>
        <w:numPr>
          <w:ilvl w:val="0"/>
          <w:numId w:val="2"/>
        </w:numPr>
        <w:autoSpaceDE w:val="0"/>
        <w:autoSpaceDN w:val="0"/>
        <w:adjustRightInd w:val="0"/>
        <w:spacing w:after="0" w:line="240" w:lineRule="auto"/>
        <w:rPr>
          <w:rFonts w:ascii="Arial" w:hAnsi="Arial" w:cs="Arial"/>
          <w:bCs/>
        </w:rPr>
      </w:pPr>
      <w:r>
        <w:rPr>
          <w:rFonts w:ascii="Arial" w:hAnsi="Arial" w:cs="Arial"/>
        </w:rPr>
        <w:t>P</w:t>
      </w:r>
      <w:r w:rsidRPr="0083521B">
        <w:rPr>
          <w:rFonts w:ascii="Arial" w:hAnsi="Arial" w:cs="Arial"/>
        </w:rPr>
        <w:t xml:space="preserve">ain, tingling or numbness in your hands, wrists and </w:t>
      </w:r>
      <w:r w:rsidRPr="0083521B">
        <w:rPr>
          <w:rFonts w:ascii="Arial" w:hAnsi="Arial" w:cs="Arial"/>
          <w:bCs/>
        </w:rPr>
        <w:t>arms;</w:t>
      </w:r>
    </w:p>
    <w:p w:rsidR="00C8676C" w:rsidRPr="0083521B" w:rsidRDefault="00C8676C" w:rsidP="00B23B98">
      <w:pPr>
        <w:numPr>
          <w:ilvl w:val="0"/>
          <w:numId w:val="2"/>
        </w:numPr>
        <w:autoSpaceDE w:val="0"/>
        <w:autoSpaceDN w:val="0"/>
        <w:adjustRightInd w:val="0"/>
        <w:spacing w:after="0" w:line="240" w:lineRule="auto"/>
        <w:rPr>
          <w:rFonts w:ascii="Arial" w:hAnsi="Arial" w:cs="Arial"/>
        </w:rPr>
      </w:pPr>
      <w:r w:rsidRPr="0083521B">
        <w:rPr>
          <w:rFonts w:ascii="Arial" w:hAnsi="Arial" w:cs="Arial"/>
          <w:bCs/>
        </w:rPr>
        <w:t xml:space="preserve">Loss </w:t>
      </w:r>
      <w:r w:rsidRPr="0083521B">
        <w:rPr>
          <w:rFonts w:ascii="Arial" w:hAnsi="Arial" w:cs="Arial"/>
        </w:rPr>
        <w:t>of strength in hands.</w:t>
      </w:r>
    </w:p>
    <w:p w:rsidR="00C8676C" w:rsidRPr="0083521B" w:rsidRDefault="00C8676C">
      <w:pPr>
        <w:rPr>
          <w:rFonts w:ascii="Arial" w:hAnsi="Arial" w:cs="Arial"/>
        </w:rPr>
      </w:pPr>
    </w:p>
    <w:sectPr w:rsidR="00C8676C" w:rsidRPr="0083521B" w:rsidSect="0073355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76C" w:rsidRDefault="00C8676C" w:rsidP="00266BC1">
      <w:pPr>
        <w:spacing w:after="0" w:line="240" w:lineRule="auto"/>
      </w:pPr>
      <w:r>
        <w:separator/>
      </w:r>
    </w:p>
  </w:endnote>
  <w:endnote w:type="continuationSeparator" w:id="0">
    <w:p w:rsidR="00C8676C" w:rsidRDefault="00C8676C" w:rsidP="00266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76C" w:rsidRDefault="00C867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2972"/>
      <w:gridCol w:w="3081"/>
      <w:gridCol w:w="3081"/>
    </w:tblGrid>
    <w:tr w:rsidR="00C8676C" w:rsidRPr="00AA2D28" w:rsidTr="00AA2D28">
      <w:tc>
        <w:tcPr>
          <w:tcW w:w="3080" w:type="dxa"/>
          <w:vAlign w:val="center"/>
        </w:tcPr>
        <w:p w:rsidR="00C8676C" w:rsidRPr="00AA2D28" w:rsidRDefault="00C8676C" w:rsidP="00AA2D28">
          <w:pPr>
            <w:pStyle w:val="Footer"/>
            <w:jc w:val="center"/>
          </w:pPr>
          <w:r w:rsidRPr="00AA2D28">
            <w:t>Date:</w:t>
          </w:r>
        </w:p>
      </w:tc>
      <w:tc>
        <w:tcPr>
          <w:tcW w:w="3081" w:type="dxa"/>
          <w:vAlign w:val="center"/>
        </w:tcPr>
        <w:p w:rsidR="00C8676C" w:rsidRPr="00AA2D28" w:rsidRDefault="00C8676C" w:rsidP="00AA2D28">
          <w:pPr>
            <w:pStyle w:val="Footer"/>
            <w:jc w:val="center"/>
          </w:pPr>
          <w:r w:rsidRPr="00AA2D28">
            <w:t>Document Title</w:t>
          </w:r>
        </w:p>
      </w:tc>
      <w:tc>
        <w:tcPr>
          <w:tcW w:w="3081" w:type="dxa"/>
          <w:vAlign w:val="center"/>
        </w:tcPr>
        <w:p w:rsidR="00C8676C" w:rsidRPr="00AA2D28" w:rsidRDefault="00C8676C" w:rsidP="00AA2D28">
          <w:pPr>
            <w:pStyle w:val="Footer"/>
            <w:jc w:val="center"/>
          </w:pPr>
          <w:r w:rsidRPr="00AA2D28">
            <w:t xml:space="preserve">Page | </w:t>
          </w:r>
          <w:fldSimple w:instr=" PAGE   \* MERGEFORMAT ">
            <w:r>
              <w:rPr>
                <w:noProof/>
              </w:rPr>
              <w:t>1</w:t>
            </w:r>
          </w:fldSimple>
        </w:p>
      </w:tc>
    </w:tr>
  </w:tbl>
  <w:p w:rsidR="00C8676C" w:rsidRDefault="00C867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76C" w:rsidRDefault="00C867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76C" w:rsidRDefault="00C8676C" w:rsidP="00266BC1">
      <w:pPr>
        <w:spacing w:after="0" w:line="240" w:lineRule="auto"/>
      </w:pPr>
      <w:r>
        <w:separator/>
      </w:r>
    </w:p>
  </w:footnote>
  <w:footnote w:type="continuationSeparator" w:id="0">
    <w:p w:rsidR="00C8676C" w:rsidRDefault="00C8676C" w:rsidP="00266B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76C" w:rsidRDefault="00C867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7"/>
      <w:gridCol w:w="3096"/>
      <w:gridCol w:w="3096"/>
    </w:tblGrid>
    <w:tr w:rsidR="00C8676C" w:rsidRPr="00AA2D28" w:rsidTr="00AA2D28">
      <w:trPr>
        <w:trHeight w:val="688"/>
      </w:trPr>
      <w:tc>
        <w:tcPr>
          <w:tcW w:w="3095" w:type="dxa"/>
          <w:vAlign w:val="center"/>
        </w:tcPr>
        <w:p w:rsidR="00C8676C" w:rsidRPr="00AA2D28" w:rsidRDefault="00C8676C" w:rsidP="00AA2D28">
          <w:pPr>
            <w:pStyle w:val="Header"/>
            <w:jc w:val="center"/>
          </w:pPr>
          <w:r w:rsidRPr="00AA2D28">
            <w:t>Address</w:t>
          </w:r>
        </w:p>
      </w:tc>
      <w:tc>
        <w:tcPr>
          <w:tcW w:w="3096" w:type="dxa"/>
          <w:vAlign w:val="center"/>
        </w:tcPr>
        <w:p w:rsidR="00C8676C" w:rsidRPr="0059113F" w:rsidRDefault="00C8676C" w:rsidP="00AA2D28">
          <w:pPr>
            <w:pStyle w:val="Header"/>
            <w:jc w:val="center"/>
            <w:rPr>
              <w:rFonts w:ascii="Arial" w:hAnsi="Arial" w:cs="Arial"/>
              <w:sz w:val="28"/>
              <w:szCs w:val="28"/>
            </w:rPr>
          </w:pPr>
          <w:r w:rsidRPr="0059113F">
            <w:rPr>
              <w:rFonts w:ascii="Arial" w:hAnsi="Arial" w:cs="Arial"/>
              <w:sz w:val="28"/>
              <w:szCs w:val="28"/>
            </w:rPr>
            <w:t>HAV Annual Questionnaire</w:t>
          </w:r>
        </w:p>
      </w:tc>
      <w:tc>
        <w:tcPr>
          <w:tcW w:w="3096" w:type="dxa"/>
          <w:vAlign w:val="center"/>
        </w:tcPr>
        <w:p w:rsidR="00C8676C" w:rsidRPr="00AA2D28" w:rsidRDefault="00C8676C" w:rsidP="00AA2D28">
          <w:pPr>
            <w:pStyle w:val="Header"/>
            <w:jc w:val="center"/>
          </w:pPr>
          <w:r w:rsidRPr="00AA2D28">
            <w:t>Logo</w:t>
          </w:r>
        </w:p>
      </w:tc>
    </w:tr>
  </w:tbl>
  <w:p w:rsidR="00C8676C" w:rsidRDefault="00C867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76C" w:rsidRDefault="00C867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38A1"/>
    <w:multiLevelType w:val="multilevel"/>
    <w:tmpl w:val="4B98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22ADC"/>
    <w:multiLevelType w:val="hybridMultilevel"/>
    <w:tmpl w:val="E6583FEA"/>
    <w:lvl w:ilvl="0" w:tplc="C636C048">
      <w:start w:val="6"/>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62F472E4"/>
    <w:multiLevelType w:val="hybridMultilevel"/>
    <w:tmpl w:val="D9784A70"/>
    <w:lvl w:ilvl="0" w:tplc="370AF7D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BC1"/>
    <w:rsid w:val="001952A5"/>
    <w:rsid w:val="002605E7"/>
    <w:rsid w:val="00266BC1"/>
    <w:rsid w:val="00373F8C"/>
    <w:rsid w:val="00436C14"/>
    <w:rsid w:val="004A6D67"/>
    <w:rsid w:val="0052450E"/>
    <w:rsid w:val="00571358"/>
    <w:rsid w:val="0059113F"/>
    <w:rsid w:val="005F540C"/>
    <w:rsid w:val="00601C97"/>
    <w:rsid w:val="006B7B66"/>
    <w:rsid w:val="007059AD"/>
    <w:rsid w:val="0073355B"/>
    <w:rsid w:val="00754632"/>
    <w:rsid w:val="007B4670"/>
    <w:rsid w:val="008058C3"/>
    <w:rsid w:val="0083521B"/>
    <w:rsid w:val="00842B00"/>
    <w:rsid w:val="008B1296"/>
    <w:rsid w:val="008F236A"/>
    <w:rsid w:val="00913074"/>
    <w:rsid w:val="0097234A"/>
    <w:rsid w:val="00AA2D28"/>
    <w:rsid w:val="00AC5B80"/>
    <w:rsid w:val="00B23B98"/>
    <w:rsid w:val="00BE579E"/>
    <w:rsid w:val="00BF24CA"/>
    <w:rsid w:val="00C57E1E"/>
    <w:rsid w:val="00C8676C"/>
    <w:rsid w:val="00C97B0C"/>
    <w:rsid w:val="00DF569B"/>
    <w:rsid w:val="00E01459"/>
    <w:rsid w:val="00E201E7"/>
    <w:rsid w:val="00E204EC"/>
    <w:rsid w:val="00E34E6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BC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BC1"/>
    <w:rPr>
      <w:rFonts w:cs="Times New Roman"/>
    </w:rPr>
  </w:style>
  <w:style w:type="paragraph" w:styleId="Footer">
    <w:name w:val="footer"/>
    <w:basedOn w:val="Normal"/>
    <w:link w:val="FooterChar"/>
    <w:uiPriority w:val="99"/>
    <w:rsid w:val="00266BC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BC1"/>
    <w:rPr>
      <w:rFonts w:cs="Times New Roman"/>
    </w:rPr>
  </w:style>
  <w:style w:type="table" w:styleId="TableGrid">
    <w:name w:val="Table Grid"/>
    <w:basedOn w:val="TableNormal"/>
    <w:uiPriority w:val="99"/>
    <w:rsid w:val="00266B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23B98"/>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20271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http://www.safetyserve.co.uk/Image6.bmp"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http://www.safetyserve.co.uk/Image7.bm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http://www.safetyserve.co.uk/Image6.bmp"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www.safetyserve.co.uk/Image7.bm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647</Words>
  <Characters>3688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James Murphy</dc:creator>
  <cp:keywords/>
  <dc:description/>
  <cp:lastModifiedBy>Tim Hedland</cp:lastModifiedBy>
  <cp:revision>2</cp:revision>
  <dcterms:created xsi:type="dcterms:W3CDTF">2015-06-15T13:37:00Z</dcterms:created>
  <dcterms:modified xsi:type="dcterms:W3CDTF">2015-06-15T13:37:00Z</dcterms:modified>
</cp:coreProperties>
</file>